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847F1">
      <w:pPr>
        <w:autoSpaceDE w:val="0"/>
        <w:autoSpaceDN w:val="0"/>
        <w:adjustRightInd w:val="0"/>
        <w:jc w:val="center"/>
        <w:rPr>
          <w:rFonts w:ascii="微软雅黑" w:hAnsi="微软雅黑" w:eastAsia="微软雅黑" w:cs="宋体"/>
          <w:color w:val="000000"/>
          <w:kern w:val="0"/>
          <w:sz w:val="24"/>
          <w:szCs w:val="24"/>
        </w:rPr>
      </w:pPr>
    </w:p>
    <w:p w14:paraId="3BD607CF">
      <w:pPr>
        <w:autoSpaceDE w:val="0"/>
        <w:autoSpaceDN w:val="0"/>
        <w:adjustRightInd w:val="0"/>
        <w:jc w:val="center"/>
        <w:rPr>
          <w:rFonts w:ascii="微软雅黑" w:hAnsi="微软雅黑" w:eastAsia="微软雅黑" w:cs="宋体"/>
          <w:color w:val="000000"/>
          <w:kern w:val="0"/>
          <w:sz w:val="24"/>
          <w:szCs w:val="24"/>
        </w:rPr>
      </w:pPr>
    </w:p>
    <w:p w14:paraId="1BABBB2C">
      <w:pPr>
        <w:autoSpaceDE w:val="0"/>
        <w:autoSpaceDN w:val="0"/>
        <w:adjustRightInd w:val="0"/>
        <w:spacing w:line="240" w:lineRule="auto"/>
        <w:jc w:val="center"/>
        <w:rPr>
          <w:rFonts w:hint="eastAsia" w:ascii="微软雅黑" w:hAnsi="微软雅黑" w:eastAsia="微软雅黑" w:cs="宋体"/>
          <w:b/>
          <w:color w:val="000000"/>
          <w:kern w:val="0"/>
          <w:sz w:val="96"/>
          <w:szCs w:val="96"/>
          <w:lang w:val="en-US" w:eastAsia="zh-CN"/>
        </w:rPr>
      </w:pPr>
      <w:r>
        <w:rPr>
          <w:rFonts w:hint="eastAsia" w:ascii="微软雅黑" w:hAnsi="微软雅黑" w:eastAsia="微软雅黑" w:cs="宋体"/>
          <w:b/>
          <w:color w:val="000000"/>
          <w:kern w:val="0"/>
          <w:sz w:val="96"/>
          <w:szCs w:val="96"/>
          <w:lang w:val="en-US" w:eastAsia="zh-CN"/>
        </w:rPr>
        <w:t>远 帆 易 采</w:t>
      </w:r>
    </w:p>
    <w:p w14:paraId="223AF5F5">
      <w:pPr>
        <w:autoSpaceDE w:val="0"/>
        <w:autoSpaceDN w:val="0"/>
        <w:adjustRightInd w:val="0"/>
        <w:spacing w:line="240" w:lineRule="auto"/>
        <w:jc w:val="center"/>
        <w:rPr>
          <w:rFonts w:hint="eastAsia" w:ascii="微软雅黑" w:hAnsi="微软雅黑" w:eastAsia="微软雅黑" w:cs="宋体"/>
          <w:b/>
          <w:color w:val="000000"/>
          <w:kern w:val="0"/>
          <w:sz w:val="72"/>
          <w:szCs w:val="72"/>
          <w:lang w:val="en-US" w:eastAsia="zh-CN"/>
        </w:rPr>
      </w:pPr>
    </w:p>
    <w:p w14:paraId="6EA8EA75">
      <w:pPr>
        <w:autoSpaceDE w:val="0"/>
        <w:autoSpaceDN w:val="0"/>
        <w:adjustRightInd w:val="0"/>
        <w:spacing w:line="240" w:lineRule="auto"/>
        <w:jc w:val="center"/>
        <w:rPr>
          <w:rFonts w:ascii="微软雅黑" w:hAnsi="微软雅黑" w:eastAsia="微软雅黑" w:cs="宋体"/>
          <w:color w:val="000000"/>
          <w:kern w:val="0"/>
          <w:sz w:val="56"/>
          <w:szCs w:val="56"/>
        </w:rPr>
      </w:pPr>
      <w:r>
        <w:rPr>
          <w:rFonts w:hint="eastAsia" w:ascii="微软雅黑" w:hAnsi="微软雅黑" w:eastAsia="微软雅黑" w:cs="宋体"/>
          <w:color w:val="000000"/>
          <w:kern w:val="0"/>
          <w:sz w:val="56"/>
          <w:szCs w:val="56"/>
        </w:rPr>
        <w:t>投标客户端</w:t>
      </w:r>
    </w:p>
    <w:p w14:paraId="6EF93664">
      <w:pPr>
        <w:autoSpaceDE w:val="0"/>
        <w:autoSpaceDN w:val="0"/>
        <w:adjustRightInd w:val="0"/>
        <w:jc w:val="center"/>
        <w:rPr>
          <w:rFonts w:ascii="微软雅黑" w:hAnsi="微软雅黑" w:eastAsia="微软雅黑" w:cs="宋体"/>
          <w:color w:val="000000"/>
          <w:kern w:val="0"/>
          <w:sz w:val="24"/>
          <w:szCs w:val="24"/>
        </w:rPr>
      </w:pPr>
    </w:p>
    <w:p w14:paraId="21F78F3B">
      <w:pPr>
        <w:autoSpaceDE w:val="0"/>
        <w:autoSpaceDN w:val="0"/>
        <w:adjustRightInd w:val="0"/>
        <w:jc w:val="center"/>
        <w:rPr>
          <w:rFonts w:ascii="微软雅黑" w:hAnsi="微软雅黑" w:eastAsia="微软雅黑" w:cs="宋体"/>
          <w:color w:val="000000"/>
          <w:kern w:val="0"/>
          <w:sz w:val="36"/>
          <w:szCs w:val="24"/>
        </w:rPr>
      </w:pPr>
      <w:r>
        <w:rPr>
          <w:rFonts w:hint="eastAsia" w:ascii="微软雅黑" w:hAnsi="微软雅黑" w:eastAsia="微软雅黑" w:cs="宋体"/>
          <w:color w:val="000000"/>
          <w:kern w:val="0"/>
          <w:sz w:val="36"/>
          <w:szCs w:val="24"/>
        </w:rPr>
        <w:t>用户</w:t>
      </w:r>
      <w:r>
        <w:rPr>
          <w:rFonts w:ascii="微软雅黑" w:hAnsi="微软雅黑" w:eastAsia="微软雅黑" w:cs="宋体"/>
          <w:color w:val="000000"/>
          <w:kern w:val="0"/>
          <w:sz w:val="36"/>
          <w:szCs w:val="24"/>
        </w:rPr>
        <w:t>使用</w:t>
      </w:r>
      <w:r>
        <w:rPr>
          <w:rFonts w:hint="eastAsia" w:ascii="微软雅黑" w:hAnsi="微软雅黑" w:eastAsia="微软雅黑" w:cs="宋体"/>
          <w:color w:val="000000"/>
          <w:kern w:val="0"/>
          <w:sz w:val="36"/>
          <w:szCs w:val="24"/>
        </w:rPr>
        <w:t>手册</w:t>
      </w:r>
    </w:p>
    <w:p w14:paraId="60B3B1EE">
      <w:pPr>
        <w:widowControl/>
        <w:jc w:val="center"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4530862D">
      <w:pPr>
        <w:widowControl/>
        <w:jc w:val="center"/>
        <w:rPr>
          <w:rFonts w:ascii="微软雅黑" w:hAnsi="微软雅黑" w:eastAsia="微软雅黑" w:cs="宋体"/>
          <w:b/>
          <w:kern w:val="0"/>
          <w:sz w:val="28"/>
          <w:szCs w:val="24"/>
        </w:rPr>
      </w:pPr>
    </w:p>
    <w:p w14:paraId="4EF0DC35">
      <w:pPr>
        <w:widowControl/>
        <w:jc w:val="center"/>
        <w:rPr>
          <w:rFonts w:ascii="微软雅黑" w:hAnsi="微软雅黑" w:eastAsia="微软雅黑" w:cs="宋体"/>
          <w:b/>
          <w:kern w:val="0"/>
          <w:sz w:val="28"/>
          <w:szCs w:val="24"/>
        </w:rPr>
      </w:pPr>
    </w:p>
    <w:p w14:paraId="3D6D2A59">
      <w:pPr>
        <w:widowControl/>
        <w:jc w:val="center"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15BD3F39">
      <w:pPr>
        <w:widowControl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6F1C62C1">
      <w:pPr>
        <w:widowControl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06F2773B">
      <w:pPr>
        <w:widowControl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3ADBA785">
      <w:pPr>
        <w:widowControl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711D65B0">
      <w:pPr>
        <w:widowControl/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5DD7BB23">
      <w:pPr>
        <w:jc w:val="center"/>
        <w:rPr>
          <w:rFonts w:ascii="微软雅黑" w:hAnsi="微软雅黑" w:eastAsia="微软雅黑" w:cs="宋体"/>
          <w:b/>
          <w:kern w:val="0"/>
          <w:sz w:val="44"/>
          <w:szCs w:val="24"/>
        </w:rPr>
      </w:pPr>
    </w:p>
    <w:p w14:paraId="25D713BE">
      <w:pPr>
        <w:jc w:val="center"/>
        <w:rPr>
          <w:rFonts w:ascii="微软雅黑" w:hAnsi="微软雅黑" w:eastAsia="微软雅黑" w:cs="宋体"/>
          <w:b/>
          <w:kern w:val="0"/>
          <w:sz w:val="44"/>
          <w:szCs w:val="24"/>
        </w:rPr>
      </w:pPr>
      <w:r>
        <w:rPr>
          <w:rFonts w:ascii="微软雅黑" w:hAnsi="微软雅黑" w:eastAsia="微软雅黑" w:cs="宋体"/>
          <w:b/>
          <w:kern w:val="0"/>
          <w:sz w:val="44"/>
          <w:szCs w:val="24"/>
        </w:rPr>
        <w:t>20</w:t>
      </w:r>
      <w:r>
        <w:rPr>
          <w:rFonts w:hint="eastAsia" w:ascii="微软雅黑" w:hAnsi="微软雅黑" w:eastAsia="微软雅黑" w:cs="宋体"/>
          <w:b/>
          <w:kern w:val="0"/>
          <w:sz w:val="44"/>
          <w:szCs w:val="24"/>
        </w:rPr>
        <w:t>2</w:t>
      </w:r>
      <w:r>
        <w:rPr>
          <w:rFonts w:hint="eastAsia" w:ascii="微软雅黑" w:hAnsi="微软雅黑" w:eastAsia="微软雅黑" w:cs="宋体"/>
          <w:b/>
          <w:kern w:val="0"/>
          <w:sz w:val="44"/>
          <w:szCs w:val="24"/>
          <w:lang w:val="en-US" w:eastAsia="zh-CN"/>
        </w:rPr>
        <w:t>4</w:t>
      </w:r>
      <w:r>
        <w:rPr>
          <w:rFonts w:hint="eastAsia" w:ascii="微软雅黑" w:hAnsi="微软雅黑" w:eastAsia="微软雅黑" w:cs="宋体"/>
          <w:b/>
          <w:kern w:val="0"/>
          <w:sz w:val="44"/>
          <w:szCs w:val="24"/>
        </w:rPr>
        <w:t>年</w:t>
      </w:r>
      <w:r>
        <w:rPr>
          <w:rFonts w:hint="eastAsia" w:ascii="微软雅黑" w:hAnsi="微软雅黑" w:eastAsia="微软雅黑" w:cs="宋体"/>
          <w:b/>
          <w:kern w:val="0"/>
          <w:sz w:val="4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宋体"/>
          <w:b/>
          <w:kern w:val="0"/>
          <w:sz w:val="44"/>
          <w:szCs w:val="24"/>
        </w:rPr>
        <w:t>月</w:t>
      </w:r>
    </w:p>
    <w:p w14:paraId="58D9009E">
      <w:pPr>
        <w:widowControl/>
        <w:jc w:val="left"/>
        <w:rPr>
          <w:rFonts w:ascii="微软雅黑" w:hAnsi="微软雅黑" w:eastAsia="微软雅黑" w:cs="宋体"/>
          <w:b/>
          <w:kern w:val="0"/>
          <w:sz w:val="44"/>
          <w:szCs w:val="24"/>
        </w:rPr>
      </w:pPr>
      <w:r>
        <w:rPr>
          <w:rFonts w:ascii="微软雅黑" w:hAnsi="微软雅黑" w:eastAsia="微软雅黑" w:cs="宋体"/>
          <w:b/>
          <w:kern w:val="0"/>
          <w:sz w:val="44"/>
          <w:szCs w:val="24"/>
        </w:rPr>
        <w:br w:type="page"/>
      </w:r>
    </w:p>
    <w:p w14:paraId="3F30185B">
      <w:pPr>
        <w:jc w:val="center"/>
        <w:rPr>
          <w:rFonts w:ascii="微软雅黑" w:hAnsi="微软雅黑" w:eastAsia="微软雅黑" w:cs="宋体"/>
          <w:b/>
          <w:kern w:val="0"/>
          <w:sz w:val="44"/>
          <w:szCs w:val="24"/>
        </w:rPr>
      </w:pPr>
    </w:p>
    <w:p w14:paraId="1D37542F">
      <w:pPr>
        <w:jc w:val="center"/>
        <w:rPr>
          <w:rFonts w:asci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版本更新记录</w:t>
      </w:r>
    </w:p>
    <w:p w14:paraId="72C0C831">
      <w:pPr>
        <w:ind w:firstLine="723"/>
        <w:jc w:val="center"/>
        <w:rPr>
          <w:rFonts w:ascii="宋体"/>
          <w:b/>
          <w:sz w:val="36"/>
          <w:szCs w:val="36"/>
        </w:rPr>
      </w:pPr>
    </w:p>
    <w:tbl>
      <w:tblPr>
        <w:tblStyle w:val="19"/>
        <w:tblW w:w="8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410"/>
        <w:gridCol w:w="2693"/>
        <w:gridCol w:w="1843"/>
      </w:tblGrid>
      <w:tr w14:paraId="27BD7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134" w:type="dxa"/>
            <w:shd w:val="clear" w:color="auto" w:fill="D9D9D9"/>
          </w:tcPr>
          <w:p w14:paraId="53E3BE6F">
            <w:pPr>
              <w:widowControl/>
              <w:jc w:val="center"/>
              <w:rPr>
                <w:rFonts w:ascii="宋体" w:cs="黑体"/>
              </w:rPr>
            </w:pPr>
            <w:r>
              <w:rPr>
                <w:rFonts w:hint="eastAsia" w:ascii="宋体" w:hAnsi="宋体" w:cs="黑体"/>
              </w:rPr>
              <w:t>版本号</w:t>
            </w:r>
          </w:p>
        </w:tc>
        <w:tc>
          <w:tcPr>
            <w:tcW w:w="2410" w:type="dxa"/>
            <w:shd w:val="clear" w:color="auto" w:fill="D9D9D9"/>
          </w:tcPr>
          <w:p w14:paraId="27439239">
            <w:pPr>
              <w:widowControl/>
              <w:jc w:val="center"/>
              <w:rPr>
                <w:rFonts w:ascii="宋体" w:cs="黑体"/>
              </w:rPr>
            </w:pPr>
            <w:r>
              <w:rPr>
                <w:rFonts w:hint="eastAsia" w:ascii="宋体" w:hAnsi="宋体" w:cs="黑体"/>
              </w:rPr>
              <w:t>更新内容</w:t>
            </w:r>
          </w:p>
        </w:tc>
        <w:tc>
          <w:tcPr>
            <w:tcW w:w="2693" w:type="dxa"/>
            <w:shd w:val="clear" w:color="auto" w:fill="D9D9D9"/>
          </w:tcPr>
          <w:p w14:paraId="379DBF62">
            <w:pPr>
              <w:widowControl/>
              <w:jc w:val="center"/>
              <w:rPr>
                <w:rFonts w:ascii="宋体" w:cs="黑体"/>
              </w:rPr>
            </w:pPr>
            <w:r>
              <w:rPr>
                <w:rFonts w:hint="eastAsia" w:ascii="宋体" w:hAnsi="宋体" w:cs="黑体"/>
              </w:rPr>
              <w:t>时间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42EDA88">
            <w:pPr>
              <w:widowControl/>
              <w:jc w:val="center"/>
              <w:rPr>
                <w:rFonts w:ascii="宋体" w:cs="黑体"/>
              </w:rPr>
            </w:pPr>
            <w:r>
              <w:rPr>
                <w:rFonts w:hint="eastAsia" w:ascii="宋体" w:hAnsi="宋体" w:cs="黑体"/>
              </w:rPr>
              <w:t>编写人</w:t>
            </w:r>
          </w:p>
        </w:tc>
      </w:tr>
      <w:tr w14:paraId="6625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134" w:type="dxa"/>
            <w:vAlign w:val="center"/>
          </w:tcPr>
          <w:p w14:paraId="163164FA">
            <w:pPr>
              <w:widowControl/>
              <w:ind w:firstLine="25" w:firstLineChars="12"/>
              <w:rPr>
                <w:rFonts w:ascii="宋体" w:cs="黑体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F05EFC">
            <w:pPr>
              <w:pStyle w:val="31"/>
              <w:widowControl/>
              <w:spacing w:line="360" w:lineRule="auto"/>
              <w:ind w:firstLine="0" w:firstLineChars="0"/>
              <w:rPr>
                <w:rFonts w:ascii="宋体" w:cs="黑体"/>
              </w:rPr>
            </w:pPr>
          </w:p>
        </w:tc>
        <w:tc>
          <w:tcPr>
            <w:tcW w:w="2693" w:type="dxa"/>
            <w:vAlign w:val="center"/>
          </w:tcPr>
          <w:p w14:paraId="3C6CA497">
            <w:pPr>
              <w:widowControl/>
              <w:rPr>
                <w:rFonts w:ascii="宋体" w:cs="黑体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547E75">
            <w:pPr>
              <w:widowControl/>
              <w:rPr>
                <w:rFonts w:ascii="宋体" w:cs="黑体"/>
                <w:szCs w:val="24"/>
              </w:rPr>
            </w:pPr>
          </w:p>
        </w:tc>
      </w:tr>
      <w:tr w14:paraId="1888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134" w:type="dxa"/>
            <w:vAlign w:val="center"/>
          </w:tcPr>
          <w:p w14:paraId="38DECF4F">
            <w:pPr>
              <w:widowControl/>
              <w:ind w:firstLine="25" w:firstLineChars="12"/>
              <w:rPr>
                <w:rFonts w:ascii="宋体" w:cs="黑体"/>
              </w:rPr>
            </w:pPr>
          </w:p>
        </w:tc>
        <w:tc>
          <w:tcPr>
            <w:tcW w:w="2410" w:type="dxa"/>
            <w:vAlign w:val="center"/>
          </w:tcPr>
          <w:p w14:paraId="32738F13">
            <w:pPr>
              <w:pStyle w:val="31"/>
              <w:widowControl/>
              <w:spacing w:line="360" w:lineRule="auto"/>
              <w:ind w:firstLine="0" w:firstLineChars="0"/>
              <w:rPr>
                <w:rFonts w:ascii="宋体" w:cs="黑体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F85636D">
            <w:pPr>
              <w:widowControl/>
              <w:rPr>
                <w:rFonts w:ascii="宋体" w:cs="黑体"/>
              </w:rPr>
            </w:pPr>
          </w:p>
        </w:tc>
        <w:tc>
          <w:tcPr>
            <w:tcW w:w="1843" w:type="dxa"/>
            <w:vAlign w:val="center"/>
          </w:tcPr>
          <w:p w14:paraId="491CAE1D">
            <w:pPr>
              <w:widowControl/>
              <w:rPr>
                <w:rFonts w:ascii="宋体" w:cs="黑体"/>
              </w:rPr>
            </w:pPr>
          </w:p>
        </w:tc>
      </w:tr>
      <w:tr w14:paraId="3246C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134" w:type="dxa"/>
            <w:vAlign w:val="center"/>
          </w:tcPr>
          <w:p w14:paraId="540F62AD">
            <w:pPr>
              <w:widowControl/>
              <w:ind w:firstLine="25" w:firstLineChars="12"/>
              <w:rPr>
                <w:rFonts w:ascii="宋体" w:cs="黑体"/>
              </w:rPr>
            </w:pPr>
          </w:p>
        </w:tc>
        <w:tc>
          <w:tcPr>
            <w:tcW w:w="2410" w:type="dxa"/>
            <w:vAlign w:val="center"/>
          </w:tcPr>
          <w:p w14:paraId="3006842C">
            <w:pPr>
              <w:pStyle w:val="31"/>
              <w:widowControl/>
              <w:spacing w:line="360" w:lineRule="auto"/>
              <w:ind w:firstLine="0" w:firstLineChars="0"/>
              <w:rPr>
                <w:rFonts w:ascii="宋体" w:cs="黑体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405997F">
            <w:pPr>
              <w:widowControl/>
              <w:rPr>
                <w:rFonts w:ascii="宋体" w:cs="黑体"/>
              </w:rPr>
            </w:pPr>
          </w:p>
        </w:tc>
        <w:tc>
          <w:tcPr>
            <w:tcW w:w="1843" w:type="dxa"/>
            <w:vAlign w:val="center"/>
          </w:tcPr>
          <w:p w14:paraId="1E55A838">
            <w:pPr>
              <w:widowControl/>
              <w:rPr>
                <w:rFonts w:ascii="宋体" w:cs="黑体"/>
              </w:rPr>
            </w:pPr>
          </w:p>
        </w:tc>
      </w:tr>
      <w:tr w14:paraId="2A23A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134" w:type="dxa"/>
            <w:vAlign w:val="center"/>
          </w:tcPr>
          <w:p w14:paraId="43F3A202">
            <w:pPr>
              <w:widowControl/>
              <w:ind w:firstLine="420"/>
              <w:rPr>
                <w:rFonts w:ascii="宋体" w:cs="黑体"/>
              </w:rPr>
            </w:pPr>
          </w:p>
        </w:tc>
        <w:tc>
          <w:tcPr>
            <w:tcW w:w="2410" w:type="dxa"/>
            <w:vAlign w:val="center"/>
          </w:tcPr>
          <w:p w14:paraId="3E78CC9D">
            <w:pPr>
              <w:pStyle w:val="31"/>
              <w:widowControl/>
              <w:spacing w:line="360" w:lineRule="auto"/>
              <w:ind w:left="420" w:firstLine="0" w:firstLineChars="0"/>
              <w:rPr>
                <w:rFonts w:ascii="宋体" w:cs="黑体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D90B75A">
            <w:pPr>
              <w:widowControl/>
              <w:ind w:firstLine="420"/>
              <w:rPr>
                <w:rFonts w:ascii="宋体" w:cs="黑体"/>
              </w:rPr>
            </w:pPr>
          </w:p>
        </w:tc>
        <w:tc>
          <w:tcPr>
            <w:tcW w:w="1843" w:type="dxa"/>
            <w:vAlign w:val="center"/>
          </w:tcPr>
          <w:p w14:paraId="108A2E69">
            <w:pPr>
              <w:widowControl/>
              <w:ind w:firstLine="420"/>
              <w:rPr>
                <w:rFonts w:ascii="宋体" w:cs="黑体"/>
              </w:rPr>
            </w:pPr>
          </w:p>
        </w:tc>
      </w:tr>
      <w:tr w14:paraId="144CD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134" w:type="dxa"/>
            <w:vAlign w:val="center"/>
          </w:tcPr>
          <w:p w14:paraId="3BBB16B3">
            <w:pPr>
              <w:widowControl/>
              <w:ind w:firstLine="420"/>
              <w:rPr>
                <w:rFonts w:ascii="宋体" w:cs="黑体"/>
              </w:rPr>
            </w:pPr>
          </w:p>
        </w:tc>
        <w:tc>
          <w:tcPr>
            <w:tcW w:w="2410" w:type="dxa"/>
            <w:vAlign w:val="center"/>
          </w:tcPr>
          <w:p w14:paraId="3D62DC7F">
            <w:pPr>
              <w:pStyle w:val="31"/>
              <w:widowControl/>
              <w:spacing w:line="360" w:lineRule="auto"/>
              <w:ind w:left="420" w:firstLine="0" w:firstLineChars="0"/>
              <w:rPr>
                <w:rFonts w:ascii="宋体" w:cs="黑体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269464E">
            <w:pPr>
              <w:widowControl/>
              <w:ind w:firstLine="420"/>
              <w:rPr>
                <w:rFonts w:ascii="宋体" w:cs="黑体"/>
              </w:rPr>
            </w:pPr>
          </w:p>
        </w:tc>
        <w:tc>
          <w:tcPr>
            <w:tcW w:w="1843" w:type="dxa"/>
            <w:vAlign w:val="center"/>
          </w:tcPr>
          <w:p w14:paraId="5BA5D237">
            <w:pPr>
              <w:widowControl/>
              <w:ind w:firstLine="420"/>
              <w:rPr>
                <w:rFonts w:ascii="宋体" w:cs="黑体"/>
              </w:rPr>
            </w:pPr>
          </w:p>
        </w:tc>
      </w:tr>
      <w:tr w14:paraId="0DEA7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134" w:type="dxa"/>
            <w:vAlign w:val="center"/>
          </w:tcPr>
          <w:p w14:paraId="15509998">
            <w:pPr>
              <w:widowControl/>
              <w:ind w:firstLine="420"/>
              <w:rPr>
                <w:rFonts w:ascii="宋体" w:cs="黑体"/>
              </w:rPr>
            </w:pPr>
          </w:p>
        </w:tc>
        <w:tc>
          <w:tcPr>
            <w:tcW w:w="2410" w:type="dxa"/>
            <w:vAlign w:val="center"/>
          </w:tcPr>
          <w:p w14:paraId="14185325">
            <w:pPr>
              <w:pStyle w:val="31"/>
              <w:widowControl/>
              <w:spacing w:line="360" w:lineRule="auto"/>
              <w:ind w:left="420" w:firstLine="0" w:firstLineChars="0"/>
              <w:rPr>
                <w:rFonts w:ascii="宋体" w:cs="黑体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E2756B5">
            <w:pPr>
              <w:widowControl/>
              <w:ind w:firstLine="420"/>
              <w:rPr>
                <w:rFonts w:ascii="宋体" w:cs="黑体"/>
              </w:rPr>
            </w:pPr>
          </w:p>
        </w:tc>
        <w:tc>
          <w:tcPr>
            <w:tcW w:w="1843" w:type="dxa"/>
            <w:vAlign w:val="center"/>
          </w:tcPr>
          <w:p w14:paraId="40A1ACFB">
            <w:pPr>
              <w:widowControl/>
              <w:ind w:firstLine="420"/>
              <w:rPr>
                <w:rFonts w:ascii="宋体" w:cs="黑体"/>
              </w:rPr>
            </w:pPr>
          </w:p>
        </w:tc>
      </w:tr>
    </w:tbl>
    <w:p w14:paraId="7BE29F9C">
      <w:pPr>
        <w:widowControl/>
        <w:jc w:val="left"/>
        <w:rPr>
          <w:rFonts w:ascii="宋体"/>
        </w:rPr>
      </w:pPr>
    </w:p>
    <w:p w14:paraId="4C12DE50">
      <w:pPr>
        <w:widowControl/>
        <w:jc w:val="left"/>
        <w:rPr>
          <w:rFonts w:ascii="宋体"/>
        </w:rPr>
      </w:pPr>
    </w:p>
    <w:p w14:paraId="653D89EB">
      <w:pPr>
        <w:rPr>
          <w:rFonts w:ascii="微软雅黑" w:hAnsi="微软雅黑" w:eastAsia="微软雅黑" w:cs="宋体"/>
          <w:b/>
          <w:kern w:val="0"/>
          <w:sz w:val="24"/>
          <w:szCs w:val="24"/>
        </w:rPr>
      </w:pPr>
    </w:p>
    <w:p w14:paraId="3359AF2E">
      <w:pPr>
        <w:widowControl/>
        <w:jc w:val="left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br w:type="page"/>
      </w:r>
    </w:p>
    <w:sdt>
      <w:sdtPr>
        <w:rPr>
          <w:rFonts w:ascii="宋体" w:hAnsi="宋体" w:eastAsia="宋体"/>
        </w:rPr>
        <w:id w:val="147482682"/>
        <w:docPartObj>
          <w:docPartGallery w:val="Table of Contents"/>
          <w:docPartUnique/>
        </w:docPartObj>
      </w:sdtPr>
      <w:sdtEndPr>
        <w:rPr>
          <w:rFonts w:ascii="微软雅黑" w:hAnsi="微软雅黑" w:eastAsia="微软雅黑"/>
          <w:b/>
          <w:szCs w:val="24"/>
          <w:lang w:val="zh-CN"/>
        </w:rPr>
      </w:sdtEndPr>
      <w:sdtContent>
        <w:p w14:paraId="7D16F204">
          <w:pPr>
            <w:jc w:val="center"/>
          </w:pPr>
          <w:r>
            <w:rPr>
              <w:rFonts w:ascii="宋体" w:hAnsi="宋体" w:eastAsia="宋体"/>
              <w:sz w:val="36"/>
              <w:szCs w:val="36"/>
            </w:rPr>
            <w:t>目录</w:t>
          </w:r>
        </w:p>
        <w:p w14:paraId="5EAF7825">
          <w:pPr>
            <w:pStyle w:val="15"/>
            <w:tabs>
              <w:tab w:val="right" w:leader="dot" w:pos="9638"/>
            </w:tabs>
          </w:pPr>
          <w:r>
            <w:rPr>
              <w:rFonts w:ascii="微软雅黑" w:hAnsi="微软雅黑" w:cs="Times New Roman"/>
              <w:kern w:val="0"/>
              <w:sz w:val="24"/>
              <w:szCs w:val="24"/>
              <w:lang w:val="zh-CN"/>
            </w:rPr>
            <w:fldChar w:fldCharType="begin"/>
          </w:r>
          <w:r>
            <w:rPr>
              <w:rFonts w:ascii="微软雅黑" w:hAnsi="微软雅黑"/>
              <w:sz w:val="24"/>
              <w:szCs w:val="24"/>
              <w:lang w:val="zh-CN"/>
            </w:rPr>
            <w:instrText xml:space="preserve">TOC \o "1-2" \h \u </w:instrText>
          </w:r>
          <w:r>
            <w:rPr>
              <w:rFonts w:ascii="微软雅黑" w:hAnsi="微软雅黑" w:cs="Times New Roman"/>
              <w:kern w:val="0"/>
              <w:sz w:val="24"/>
              <w:szCs w:val="24"/>
              <w:lang w:val="zh-CN"/>
            </w:rPr>
            <w:fldChar w:fldCharType="separate"/>
          </w:r>
          <w:r>
            <w:rPr>
              <w:rFonts w:ascii="微软雅黑" w:hAnsi="微软雅黑" w:cs="Times New Roman"/>
              <w:kern w:val="0"/>
              <w:szCs w:val="24"/>
              <w:lang w:val="zh-CN"/>
            </w:rPr>
            <w:fldChar w:fldCharType="begin"/>
          </w:r>
          <w:r>
            <w:rPr>
              <w:rFonts w:ascii="微软雅黑" w:hAnsi="微软雅黑" w:cs="Times New Roman"/>
              <w:kern w:val="0"/>
              <w:szCs w:val="24"/>
              <w:lang w:val="zh-CN"/>
            </w:rPr>
            <w:instrText xml:space="preserve"> HYPERLINK \l _Toc4350 </w:instrText>
          </w:r>
          <w:r>
            <w:rPr>
              <w:rFonts w:ascii="微软雅黑" w:hAnsi="微软雅黑" w:cs="Times New Roman"/>
              <w:kern w:val="0"/>
              <w:szCs w:val="24"/>
              <w:lang w:val="zh-CN"/>
            </w:rPr>
            <w:fldChar w:fldCharType="separate"/>
          </w:r>
          <w:r>
            <w:t>1.</w:t>
          </w:r>
          <w:r>
            <w:rPr>
              <w:rFonts w:hint="eastAsia"/>
            </w:rPr>
            <w:t>文档介绍</w:t>
          </w:r>
          <w:r>
            <w:tab/>
          </w:r>
          <w:r>
            <w:fldChar w:fldCharType="begin"/>
          </w:r>
          <w:r>
            <w:instrText xml:space="preserve"> PAGEREF _Toc4350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微软雅黑" w:hAnsi="微软雅黑" w:cs="Times New Roman"/>
              <w:kern w:val="0"/>
              <w:szCs w:val="24"/>
              <w:lang w:val="zh-CN"/>
            </w:rPr>
            <w:fldChar w:fldCharType="end"/>
          </w:r>
        </w:p>
        <w:p w14:paraId="335EAB15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_Toc6722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1.1.文档目的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_Toc6722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26924D7C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_Toc21876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1.2.读者对象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_Toc21876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5ED860B2">
          <w:pPr>
            <w:pStyle w:val="17"/>
            <w:tabs>
              <w:tab w:val="right" w:leader="dot" w:pos="9638"/>
              <w:tab w:val="clear" w:pos="9628"/>
            </w:tabs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_Toc21908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1.3.运行环境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_Toc21908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1D4E5DE4">
          <w:pPr>
            <w:pStyle w:val="15"/>
            <w:tabs>
              <w:tab w:val="right" w:leader="dot" w:pos="9638"/>
            </w:tabs>
          </w:pPr>
          <w:r>
            <w:rPr>
              <w:rFonts w:ascii="微软雅黑" w:hAnsi="微软雅黑" w:eastAsia="微软雅黑"/>
              <w:szCs w:val="24"/>
              <w:lang w:val="zh-CN"/>
            </w:rPr>
            <w:fldChar w:fldCharType="begin"/>
          </w:r>
          <w:r>
            <w:rPr>
              <w:rFonts w:ascii="微软雅黑" w:hAnsi="微软雅黑" w:eastAsia="微软雅黑"/>
              <w:szCs w:val="24"/>
              <w:lang w:val="zh-CN"/>
            </w:rPr>
            <w:instrText xml:space="preserve"> HYPERLINK \l _Toc23553 </w:instrText>
          </w:r>
          <w:r>
            <w:rPr>
              <w:rFonts w:ascii="微软雅黑" w:hAnsi="微软雅黑" w:eastAsia="微软雅黑"/>
              <w:szCs w:val="24"/>
              <w:lang w:val="zh-CN"/>
            </w:rPr>
            <w:fldChar w:fldCharType="separate"/>
          </w:r>
          <w:r>
            <w:rPr>
              <w:rFonts w:hint="eastAsia"/>
            </w:rPr>
            <w:t>2.投标客户端工具下载</w:t>
          </w:r>
          <w:r>
            <w:tab/>
          </w:r>
          <w:r>
            <w:fldChar w:fldCharType="begin"/>
          </w:r>
          <w:r>
            <w:instrText xml:space="preserve"> PAGEREF _Toc23553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微软雅黑" w:hAnsi="微软雅黑" w:eastAsia="微软雅黑"/>
              <w:szCs w:val="24"/>
              <w:lang w:val="zh-CN"/>
            </w:rPr>
            <w:fldChar w:fldCharType="end"/>
          </w:r>
        </w:p>
        <w:p w14:paraId="43ADA70B">
          <w:pPr>
            <w:pStyle w:val="15"/>
            <w:tabs>
              <w:tab w:val="right" w:leader="dot" w:pos="9638"/>
            </w:tabs>
          </w:pPr>
          <w:r>
            <w:rPr>
              <w:rFonts w:ascii="微软雅黑" w:hAnsi="微软雅黑" w:eastAsia="微软雅黑"/>
              <w:szCs w:val="24"/>
              <w:lang w:val="zh-CN"/>
            </w:rPr>
            <w:fldChar w:fldCharType="begin"/>
          </w:r>
          <w:r>
            <w:rPr>
              <w:rFonts w:ascii="微软雅黑" w:hAnsi="微软雅黑" w:eastAsia="微软雅黑"/>
              <w:szCs w:val="24"/>
              <w:lang w:val="zh-CN"/>
            </w:rPr>
            <w:instrText xml:space="preserve"> HYPERLINK \l _Toc8320 </w:instrText>
          </w:r>
          <w:r>
            <w:rPr>
              <w:rFonts w:ascii="微软雅黑" w:hAnsi="微软雅黑" w:eastAsia="微软雅黑"/>
              <w:szCs w:val="24"/>
              <w:lang w:val="zh-CN"/>
            </w:rPr>
            <w:fldChar w:fldCharType="separate"/>
          </w:r>
          <w:r>
            <w:rPr>
              <w:rFonts w:hint="eastAsia"/>
            </w:rPr>
            <w:t>3</w:t>
          </w:r>
          <w:r>
            <w:t>.</w:t>
          </w:r>
          <w:r>
            <w:rPr>
              <w:rFonts w:hint="eastAsia"/>
            </w:rPr>
            <w:t>投标</w:t>
          </w:r>
          <w:r>
            <w:rPr>
              <w:rFonts w:hint="eastAsia" w:ascii="宋体" w:hAnsi="宋体"/>
            </w:rPr>
            <w:t>客户端</w:t>
          </w:r>
          <w:r>
            <w:rPr>
              <w:rFonts w:hint="eastAsia"/>
            </w:rPr>
            <w:t>工具安装</w:t>
          </w:r>
          <w:r>
            <w:tab/>
          </w:r>
          <w:r>
            <w:fldChar w:fldCharType="begin"/>
          </w:r>
          <w:r>
            <w:instrText xml:space="preserve"> PAGEREF _Toc8320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微软雅黑" w:hAnsi="微软雅黑" w:eastAsia="微软雅黑"/>
              <w:szCs w:val="24"/>
              <w:lang w:val="zh-CN"/>
            </w:rPr>
            <w:fldChar w:fldCharType="end"/>
          </w:r>
        </w:p>
        <w:p w14:paraId="7024FF90">
          <w:pPr>
            <w:pStyle w:val="15"/>
            <w:tabs>
              <w:tab w:val="right" w:leader="dot" w:pos="9638"/>
            </w:tabs>
          </w:pPr>
          <w:r>
            <w:rPr>
              <w:rFonts w:ascii="微软雅黑" w:hAnsi="微软雅黑" w:eastAsia="微软雅黑"/>
              <w:szCs w:val="24"/>
              <w:lang w:val="zh-CN"/>
            </w:rPr>
            <w:fldChar w:fldCharType="begin"/>
          </w:r>
          <w:r>
            <w:rPr>
              <w:rFonts w:ascii="微软雅黑" w:hAnsi="微软雅黑" w:eastAsia="微软雅黑"/>
              <w:szCs w:val="24"/>
              <w:lang w:val="zh-CN"/>
            </w:rPr>
            <w:instrText xml:space="preserve"> HYPERLINK \l _Toc18203 </w:instrText>
          </w:r>
          <w:r>
            <w:rPr>
              <w:rFonts w:ascii="微软雅黑" w:hAnsi="微软雅黑" w:eastAsia="微软雅黑"/>
              <w:szCs w:val="24"/>
              <w:lang w:val="zh-CN"/>
            </w:rPr>
            <w:fldChar w:fldCharType="separate"/>
          </w:r>
          <w:r>
            <w:rPr>
              <w:rFonts w:hint="eastAsia"/>
            </w:rPr>
            <w:t>4</w:t>
          </w:r>
          <w:r>
            <w:t>.</w:t>
          </w:r>
          <w:r>
            <w:rPr>
              <w:rFonts w:hint="eastAsia"/>
            </w:rPr>
            <w:t>操作流程</w:t>
          </w:r>
          <w:r>
            <w:tab/>
          </w:r>
          <w:r>
            <w:fldChar w:fldCharType="begin"/>
          </w:r>
          <w:r>
            <w:instrText xml:space="preserve"> PAGEREF _Toc18203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微软雅黑" w:hAnsi="微软雅黑" w:eastAsia="微软雅黑"/>
              <w:szCs w:val="24"/>
              <w:lang w:val="zh-CN"/>
            </w:rPr>
            <w:fldChar w:fldCharType="end"/>
          </w:r>
        </w:p>
        <w:p w14:paraId="5DE3D5BD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_Toc17587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4.1.启动程序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_Toc17587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11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3BA8CDE6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_Toc20128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4.2.登录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_Toc20128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11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2509F8E4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_Toc25579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4.3.参与项目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_Toc25579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14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4324E712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_Toc6470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4.4.购买招标文件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_Toc6470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16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46D6D801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_Toc11821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</w:t>
          </w:r>
          <w:r>
            <w:rPr>
              <w:rFonts w:hint="default" w:asciiTheme="minorAscii" w:hAnsiTheme="minorAscii"/>
              <w:lang w:val="en-US" w:eastAsia="zh-CN"/>
            </w:rPr>
            <w:t>5</w:t>
          </w:r>
          <w:r>
            <w:rPr>
              <w:rFonts w:hint="default" w:asciiTheme="minorAscii" w:hAnsiTheme="minorAscii"/>
            </w:rPr>
            <w:t>.下载并制作投标文件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_Toc11821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18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25E9F1BB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_Toc21122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</w:t>
          </w:r>
          <w:r>
            <w:rPr>
              <w:rFonts w:hint="default" w:asciiTheme="minorAscii" w:hAnsiTheme="minorAscii"/>
              <w:lang w:val="en-US" w:eastAsia="zh-CN"/>
            </w:rPr>
            <w:t>6</w:t>
          </w:r>
          <w:r>
            <w:rPr>
              <w:rFonts w:hint="default" w:asciiTheme="minorAscii" w:hAnsiTheme="minorAscii"/>
            </w:rPr>
            <w:t>.扫码签章（签名/签章）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_Toc21122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21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117DACAB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_Toc30361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</w:t>
          </w:r>
          <w:r>
            <w:rPr>
              <w:rFonts w:hint="default" w:asciiTheme="minorAscii" w:hAnsiTheme="minorAscii"/>
              <w:lang w:val="en-US" w:eastAsia="zh-CN"/>
            </w:rPr>
            <w:t>7</w:t>
          </w:r>
          <w:r>
            <w:rPr>
              <w:rFonts w:hint="default" w:asciiTheme="minorAscii" w:hAnsiTheme="minorAscii"/>
            </w:rPr>
            <w:t>.扫码加密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_Toc30361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24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2D908E04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_Toc26754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</w:t>
          </w:r>
          <w:r>
            <w:rPr>
              <w:rFonts w:hint="default" w:asciiTheme="minorAscii" w:hAnsiTheme="minorAscii"/>
              <w:lang w:val="en-US" w:eastAsia="zh-CN"/>
            </w:rPr>
            <w:t>8</w:t>
          </w:r>
          <w:r>
            <w:rPr>
              <w:rFonts w:hint="default" w:asciiTheme="minorAscii" w:hAnsiTheme="minorAscii"/>
            </w:rPr>
            <w:t>.扫码解密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_Toc26754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26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14725E87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_Toc1003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</w:t>
          </w:r>
          <w:r>
            <w:rPr>
              <w:rFonts w:hint="default" w:asciiTheme="minorAscii" w:hAnsiTheme="minorAscii"/>
              <w:lang w:val="en-US" w:eastAsia="zh-CN"/>
            </w:rPr>
            <w:t>9</w:t>
          </w:r>
          <w:r>
            <w:rPr>
              <w:rFonts w:hint="default" w:asciiTheme="minorAscii" w:hAnsiTheme="minorAscii"/>
            </w:rPr>
            <w:t>.扫码撤章（签名/签章）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_Toc1003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28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0EE56F5C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_Toc31545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4.1</w:t>
          </w:r>
          <w:r>
            <w:rPr>
              <w:rFonts w:hint="default" w:asciiTheme="minorAscii" w:hAnsiTheme="minorAscii"/>
              <w:lang w:val="en-US" w:eastAsia="zh-CN"/>
            </w:rPr>
            <w:t>0</w:t>
          </w:r>
          <w:r>
            <w:rPr>
              <w:rFonts w:hint="default" w:asciiTheme="minorAscii" w:hAnsiTheme="minorAscii"/>
            </w:rPr>
            <w:t>.扫码撤标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_Toc31545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29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47A9F434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_Toc8677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4.1</w:t>
          </w:r>
          <w:r>
            <w:rPr>
              <w:rFonts w:hint="default" w:asciiTheme="minorAscii" w:hAnsiTheme="minorAscii"/>
              <w:lang w:val="en-US" w:eastAsia="zh-CN"/>
            </w:rPr>
            <w:t>1</w:t>
          </w:r>
          <w:r>
            <w:rPr>
              <w:rFonts w:hint="default" w:asciiTheme="minorAscii" w:hAnsiTheme="minorAscii"/>
            </w:rPr>
            <w:t>.澄清答疑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_Toc8677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31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55C3AE00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_Toc3213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4.1</w:t>
          </w:r>
          <w:r>
            <w:rPr>
              <w:rFonts w:hint="default" w:asciiTheme="minorAscii" w:hAnsiTheme="minorAscii"/>
              <w:lang w:val="en-US" w:eastAsia="zh-CN"/>
            </w:rPr>
            <w:t>2</w:t>
          </w:r>
          <w:r>
            <w:rPr>
              <w:rFonts w:hint="default" w:asciiTheme="minorAscii" w:hAnsiTheme="minorAscii"/>
            </w:rPr>
            <w:t>.多轮报价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_Toc3213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33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61CF7572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_Toc25404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4.1</w:t>
          </w:r>
          <w:r>
            <w:rPr>
              <w:rFonts w:hint="default" w:asciiTheme="minorAscii" w:hAnsiTheme="minorAscii"/>
              <w:lang w:val="en-US" w:eastAsia="zh-CN"/>
            </w:rPr>
            <w:t>3</w:t>
          </w:r>
          <w:r>
            <w:rPr>
              <w:rFonts w:hint="default" w:asciiTheme="minorAscii" w:hAnsiTheme="minorAscii"/>
            </w:rPr>
            <w:t>.聊天室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_Toc25404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36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2101A69B">
          <w:pPr>
            <w:pStyle w:val="17"/>
            <w:tabs>
              <w:tab w:val="right" w:leader="dot" w:pos="9638"/>
              <w:tab w:val="clear" w:pos="9628"/>
            </w:tabs>
            <w:rPr>
              <w:rFonts w:hint="default" w:asciiTheme="minorAscii" w:hAnsiTheme="minorAscii"/>
            </w:rPr>
          </w:pP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begin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instrText xml:space="preserve"> HYPERLINK \l _Toc17188 </w:instrText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separate"/>
          </w:r>
          <w:r>
            <w:rPr>
              <w:rFonts w:hint="default" w:asciiTheme="minorAscii" w:hAnsiTheme="minorAscii"/>
            </w:rPr>
            <w:t>4.1</w:t>
          </w:r>
          <w:r>
            <w:rPr>
              <w:rFonts w:hint="default" w:asciiTheme="minorAscii" w:hAnsiTheme="minorAscii"/>
              <w:lang w:val="en-US" w:eastAsia="zh-CN"/>
            </w:rPr>
            <w:t>4</w:t>
          </w:r>
          <w:r>
            <w:rPr>
              <w:rFonts w:hint="default" w:asciiTheme="minorAscii" w:hAnsiTheme="minorAscii"/>
            </w:rPr>
            <w:t>.视频询标响应</w:t>
          </w:r>
          <w:r>
            <w:rPr>
              <w:rFonts w:hint="default" w:asciiTheme="minorAscii" w:hAnsiTheme="minorAscii"/>
            </w:rPr>
            <w:tab/>
          </w:r>
          <w:r>
            <w:rPr>
              <w:rFonts w:hint="default" w:asciiTheme="minorAscii" w:hAnsiTheme="minorAscii"/>
            </w:rPr>
            <w:fldChar w:fldCharType="begin"/>
          </w:r>
          <w:r>
            <w:rPr>
              <w:rFonts w:hint="default" w:asciiTheme="minorAscii" w:hAnsiTheme="minorAscii"/>
            </w:rPr>
            <w:instrText xml:space="preserve"> PAGEREF _Toc17188 \h </w:instrText>
          </w:r>
          <w:r>
            <w:rPr>
              <w:rFonts w:hint="default" w:asciiTheme="minorAscii" w:hAnsiTheme="minorAscii"/>
            </w:rPr>
            <w:fldChar w:fldCharType="separate"/>
          </w:r>
          <w:r>
            <w:rPr>
              <w:rFonts w:hint="default" w:asciiTheme="minorAscii" w:hAnsiTheme="minorAscii"/>
            </w:rPr>
            <w:t>37</w:t>
          </w:r>
          <w:r>
            <w:rPr>
              <w:rFonts w:hint="default" w:asciiTheme="minorAscii" w:hAnsiTheme="minorAscii"/>
            </w:rPr>
            <w:fldChar w:fldCharType="end"/>
          </w:r>
          <w:r>
            <w:rPr>
              <w:rFonts w:hint="default" w:eastAsia="微软雅黑" w:asciiTheme="minorAscii" w:hAnsiTheme="minorAscii"/>
              <w:szCs w:val="24"/>
              <w:lang w:val="zh-CN"/>
            </w:rPr>
            <w:fldChar w:fldCharType="end"/>
          </w:r>
        </w:p>
        <w:p w14:paraId="5854F865">
          <w:pPr>
            <w:spacing w:line="300" w:lineRule="exact"/>
            <w:rPr>
              <w:rFonts w:ascii="微软雅黑" w:hAnsi="微软雅黑" w:eastAsia="微软雅黑"/>
              <w:sz w:val="24"/>
              <w:szCs w:val="24"/>
              <w:lang w:val="zh-CN"/>
            </w:rPr>
          </w:pPr>
          <w:r>
            <w:rPr>
              <w:rFonts w:ascii="微软雅黑" w:hAnsi="微软雅黑" w:eastAsia="微软雅黑"/>
              <w:szCs w:val="24"/>
              <w:lang w:val="zh-CN"/>
            </w:rPr>
            <w:fldChar w:fldCharType="end"/>
          </w:r>
        </w:p>
      </w:sdtContent>
    </w:sdt>
    <w:p w14:paraId="063B4978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37769BD0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299CB0FE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219F62A1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55F34A98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0CA00ABF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1E8898D8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08A7349D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74812656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51B37A3D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660BD62B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73935DFD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4B30FA78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5850ACB1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3A561550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7BCF5092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662BF577">
      <w:pPr>
        <w:spacing w:line="300" w:lineRule="exact"/>
        <w:rPr>
          <w:rFonts w:ascii="微软雅黑" w:hAnsi="微软雅黑" w:eastAsia="微软雅黑"/>
          <w:sz w:val="24"/>
          <w:szCs w:val="24"/>
          <w:lang w:val="zh-CN"/>
        </w:rPr>
      </w:pPr>
    </w:p>
    <w:p w14:paraId="2AAE485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bookmarkStart w:id="0" w:name="_Toc32605"/>
      <w:bookmarkStart w:id="1" w:name="_Toc4350"/>
      <w:bookmarkStart w:id="2" w:name="_Toc376248722"/>
      <w:bookmarkStart w:id="3" w:name="_Toc461523898"/>
      <w:bookmarkStart w:id="4" w:name="_Toc24707"/>
      <w:r>
        <w:t>1.</w:t>
      </w:r>
      <w:r>
        <w:rPr>
          <w:rFonts w:hint="eastAsia"/>
        </w:rPr>
        <w:t>文档介绍</w:t>
      </w:r>
      <w:bookmarkEnd w:id="0"/>
      <w:bookmarkEnd w:id="1"/>
      <w:bookmarkEnd w:id="2"/>
      <w:bookmarkEnd w:id="3"/>
      <w:bookmarkEnd w:id="4"/>
      <w:bookmarkStart w:id="5" w:name="_Toc376248723"/>
    </w:p>
    <w:p w14:paraId="641991E8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6" w:name="_Toc26577"/>
      <w:bookmarkStart w:id="7" w:name="_Toc6722"/>
      <w:bookmarkStart w:id="8" w:name="_Toc26567"/>
      <w:bookmarkStart w:id="9" w:name="_Toc461523899"/>
      <w:r>
        <w:rPr>
          <w:rFonts w:hint="eastAsia"/>
        </w:rPr>
        <w:t>1.1.文档目的</w:t>
      </w:r>
      <w:bookmarkEnd w:id="5"/>
      <w:bookmarkEnd w:id="6"/>
      <w:bookmarkEnd w:id="7"/>
      <w:bookmarkEnd w:id="8"/>
      <w:bookmarkEnd w:id="9"/>
    </w:p>
    <w:p w14:paraId="69229CB8">
      <w:pPr>
        <w:ind w:firstLine="420"/>
        <w:rPr>
          <w:rFonts w:ascii="宋体" w:hAnsi="宋体"/>
          <w:color w:val="000000"/>
          <w:sz w:val="21"/>
          <w:szCs w:val="21"/>
        </w:rPr>
      </w:pPr>
      <w:bookmarkStart w:id="10" w:name="_Toc376248724"/>
      <w:bookmarkStart w:id="11" w:name="_Toc461523900"/>
      <w:bookmarkStart w:id="12" w:name="_Toc21199"/>
      <w:r>
        <w:rPr>
          <w:rFonts w:hint="eastAsia" w:ascii="宋体" w:hAnsi="宋体"/>
          <w:color w:val="000000"/>
          <w:sz w:val="21"/>
          <w:szCs w:val="21"/>
        </w:rPr>
        <w:t>本手册旨在对投标客户端扫码功能（扫码登录、签章、加解密等）作简要说明，方便投标人对扫码版投标客户端正确安装及使用，请各投标人认真阅读，以便能够准确高效的完成投标操作。</w:t>
      </w:r>
    </w:p>
    <w:p w14:paraId="01D0F3BF">
      <w:pPr>
        <w:keepNext w:val="0"/>
        <w:keepLines w:val="0"/>
        <w:pageBreakBefore w:val="0"/>
        <w:widowControl w:val="0"/>
        <w:tabs>
          <w:tab w:val="left" w:pos="799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hAnsi="宋体"/>
          <w:color w:val="000000"/>
        </w:rPr>
      </w:pPr>
      <w:r>
        <w:rPr>
          <w:rFonts w:hint="eastAsia" w:ascii="微软雅黑" w:hAnsi="微软雅黑" w:eastAsia="微软雅黑"/>
          <w:color w:val="FF0000"/>
          <w:sz w:val="24"/>
          <w:szCs w:val="24"/>
        </w:rPr>
        <w:t>注：必须安装中招互连APP且完成个人注册及实名认证、单位注册及单位认证、证书和签章的购买及授权或ＣＡ驱动，才可以正常制作及投递投标文件。</w:t>
      </w:r>
    </w:p>
    <w:bookmarkEnd w:id="10"/>
    <w:bookmarkEnd w:id="11"/>
    <w:bookmarkEnd w:id="12"/>
    <w:p w14:paraId="58BDEB18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13" w:name="_Toc23348"/>
      <w:bookmarkStart w:id="14" w:name="_Toc376248725"/>
      <w:bookmarkStart w:id="15" w:name="_Toc25678"/>
      <w:bookmarkStart w:id="16" w:name="_Toc21876"/>
      <w:bookmarkStart w:id="17" w:name="_Toc461523901"/>
      <w:r>
        <w:rPr>
          <w:rFonts w:hint="eastAsia"/>
        </w:rPr>
        <w:t>1.2.读者对象</w:t>
      </w:r>
      <w:bookmarkEnd w:id="13"/>
      <w:bookmarkEnd w:id="14"/>
      <w:bookmarkEnd w:id="15"/>
      <w:bookmarkEnd w:id="16"/>
      <w:bookmarkEnd w:id="17"/>
    </w:p>
    <w:p w14:paraId="71DE2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本文档适用于从事招投标活动的投标人员。</w:t>
      </w:r>
    </w:p>
    <w:p w14:paraId="1CAF88DD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18" w:name="_Toc21908"/>
      <w:bookmarkStart w:id="19" w:name="_Toc32694"/>
      <w:r>
        <w:rPr>
          <w:rFonts w:hint="eastAsia"/>
        </w:rPr>
        <w:t>1.3.运行环境</w:t>
      </w:r>
      <w:bookmarkEnd w:id="18"/>
      <w:bookmarkEnd w:id="19"/>
    </w:p>
    <w:p w14:paraId="0FEF4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</w:rPr>
      </w:pPr>
      <w:r>
        <w:rPr>
          <w:rFonts w:hint="eastAsia" w:ascii="宋体" w:hAnsi="宋体"/>
        </w:rPr>
        <w:t>为了保证机器可以正常的使用本工具，请检查正在使用的机器是否符合最低配置的要求，建议采用推荐配置。</w:t>
      </w:r>
    </w:p>
    <w:p w14:paraId="43F29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</w:rPr>
      </w:pPr>
    </w:p>
    <w:tbl>
      <w:tblPr>
        <w:tblStyle w:val="20"/>
        <w:tblW w:w="0" w:type="auto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3"/>
        <w:gridCol w:w="2841"/>
        <w:gridCol w:w="4086"/>
      </w:tblGrid>
      <w:tr w14:paraId="4CA3B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</w:tcPr>
          <w:p w14:paraId="65D1A3EB">
            <w:pPr>
              <w:ind w:firstLine="420"/>
              <w:jc w:val="left"/>
              <w:rPr>
                <w:rFonts w:ascii="宋体" w:hAnsi="宋体"/>
                <w:b/>
                <w:bCs/>
                <w:highlight w:val="none"/>
              </w:rPr>
            </w:pPr>
            <w:r>
              <w:rPr>
                <w:rFonts w:hint="eastAsia" w:ascii="宋体" w:hAnsi="宋体"/>
                <w:b/>
                <w:bCs/>
                <w:highlight w:val="none"/>
              </w:rPr>
              <w:t>项目</w:t>
            </w:r>
          </w:p>
        </w:tc>
        <w:tc>
          <w:tcPr>
            <w:tcW w:w="2841" w:type="dxa"/>
          </w:tcPr>
          <w:p w14:paraId="254F5514">
            <w:pPr>
              <w:ind w:firstLine="420"/>
              <w:jc w:val="left"/>
              <w:rPr>
                <w:rFonts w:ascii="宋体" w:hAnsi="宋体"/>
                <w:b/>
                <w:bCs/>
                <w:highlight w:val="none"/>
              </w:rPr>
            </w:pPr>
            <w:r>
              <w:rPr>
                <w:rFonts w:hint="eastAsia" w:ascii="宋体" w:hAnsi="宋体"/>
                <w:b/>
                <w:bCs/>
                <w:highlight w:val="none"/>
              </w:rPr>
              <w:t>最低配置</w:t>
            </w:r>
          </w:p>
        </w:tc>
        <w:tc>
          <w:tcPr>
            <w:tcW w:w="4086" w:type="dxa"/>
          </w:tcPr>
          <w:p w14:paraId="3412E643">
            <w:pPr>
              <w:ind w:firstLine="420"/>
              <w:jc w:val="left"/>
              <w:rPr>
                <w:rFonts w:ascii="宋体" w:hAnsi="宋体"/>
                <w:b/>
                <w:bCs/>
                <w:highlight w:val="none"/>
              </w:rPr>
            </w:pPr>
            <w:r>
              <w:rPr>
                <w:rFonts w:hint="eastAsia" w:ascii="宋体" w:hAnsi="宋体"/>
                <w:b/>
                <w:bCs/>
                <w:highlight w:val="none"/>
              </w:rPr>
              <w:t>推荐配置</w:t>
            </w:r>
          </w:p>
        </w:tc>
      </w:tr>
      <w:tr w14:paraId="47A07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  <w:vAlign w:val="center"/>
          </w:tcPr>
          <w:p w14:paraId="30AC503F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操作系统</w:t>
            </w:r>
          </w:p>
        </w:tc>
        <w:tc>
          <w:tcPr>
            <w:tcW w:w="2841" w:type="dxa"/>
            <w:vAlign w:val="center"/>
          </w:tcPr>
          <w:p w14:paraId="4086A26B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Windows 7</w:t>
            </w:r>
          </w:p>
        </w:tc>
        <w:tc>
          <w:tcPr>
            <w:tcW w:w="4086" w:type="dxa"/>
            <w:vAlign w:val="center"/>
          </w:tcPr>
          <w:p w14:paraId="66A1698E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Windows 7及以上</w:t>
            </w:r>
          </w:p>
        </w:tc>
      </w:tr>
      <w:tr w14:paraId="60245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  <w:vAlign w:val="center"/>
          </w:tcPr>
          <w:p w14:paraId="19BAB792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浏览器客户端</w:t>
            </w:r>
          </w:p>
        </w:tc>
        <w:tc>
          <w:tcPr>
            <w:tcW w:w="2841" w:type="dxa"/>
            <w:vAlign w:val="center"/>
          </w:tcPr>
          <w:p w14:paraId="0F5EEBB7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Internet Explorer9.0</w:t>
            </w:r>
          </w:p>
        </w:tc>
        <w:tc>
          <w:tcPr>
            <w:tcW w:w="4086" w:type="dxa"/>
            <w:vAlign w:val="center"/>
          </w:tcPr>
          <w:p w14:paraId="5C12D9ED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Internet Explorer9.0及以上、Chrome、360</w:t>
            </w:r>
          </w:p>
        </w:tc>
      </w:tr>
      <w:tr w14:paraId="3F26B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  <w:vAlign w:val="center"/>
          </w:tcPr>
          <w:p w14:paraId="5B6B584A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CPU</w:t>
            </w:r>
          </w:p>
        </w:tc>
        <w:tc>
          <w:tcPr>
            <w:tcW w:w="2841" w:type="dxa"/>
            <w:vAlign w:val="center"/>
          </w:tcPr>
          <w:p w14:paraId="76DF7E66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P4.2.0GHz</w:t>
            </w:r>
          </w:p>
        </w:tc>
        <w:tc>
          <w:tcPr>
            <w:tcW w:w="4086" w:type="dxa"/>
            <w:vAlign w:val="center"/>
          </w:tcPr>
          <w:p w14:paraId="01246D26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P4.2.0GHz 及以上</w:t>
            </w:r>
          </w:p>
        </w:tc>
      </w:tr>
      <w:tr w14:paraId="45269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  <w:vAlign w:val="center"/>
          </w:tcPr>
          <w:p w14:paraId="4E6D89D9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内存</w:t>
            </w:r>
          </w:p>
        </w:tc>
        <w:tc>
          <w:tcPr>
            <w:tcW w:w="2841" w:type="dxa"/>
            <w:vAlign w:val="center"/>
          </w:tcPr>
          <w:p w14:paraId="4B8A50E8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1G</w:t>
            </w:r>
          </w:p>
        </w:tc>
        <w:tc>
          <w:tcPr>
            <w:tcW w:w="4086" w:type="dxa"/>
            <w:vAlign w:val="center"/>
          </w:tcPr>
          <w:p w14:paraId="3E4A900D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1G 以上</w:t>
            </w:r>
          </w:p>
        </w:tc>
      </w:tr>
      <w:tr w14:paraId="75DE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  <w:vAlign w:val="center"/>
          </w:tcPr>
          <w:p w14:paraId="30E748A3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屏幕分辨率</w:t>
            </w:r>
          </w:p>
        </w:tc>
        <w:tc>
          <w:tcPr>
            <w:tcW w:w="2841" w:type="dxa"/>
            <w:vAlign w:val="center"/>
          </w:tcPr>
          <w:p w14:paraId="43DD98FD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1024*768 像素</w:t>
            </w:r>
          </w:p>
        </w:tc>
        <w:tc>
          <w:tcPr>
            <w:tcW w:w="4086" w:type="dxa"/>
            <w:vAlign w:val="center"/>
          </w:tcPr>
          <w:p w14:paraId="0E9A1E29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1024*768 像素及以上</w:t>
            </w:r>
          </w:p>
        </w:tc>
      </w:tr>
      <w:tr w14:paraId="635E5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  <w:vAlign w:val="center"/>
          </w:tcPr>
          <w:p w14:paraId="76055A5F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Office</w:t>
            </w:r>
          </w:p>
        </w:tc>
        <w:tc>
          <w:tcPr>
            <w:tcW w:w="2841" w:type="dxa"/>
            <w:vAlign w:val="center"/>
          </w:tcPr>
          <w:p w14:paraId="3C070C72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Office2010</w:t>
            </w:r>
          </w:p>
        </w:tc>
        <w:tc>
          <w:tcPr>
            <w:tcW w:w="4086" w:type="dxa"/>
            <w:vAlign w:val="center"/>
          </w:tcPr>
          <w:p w14:paraId="0E636CA8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Office2010及以上</w:t>
            </w:r>
          </w:p>
        </w:tc>
      </w:tr>
      <w:tr w14:paraId="5262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3" w:type="dxa"/>
            <w:vAlign w:val="center"/>
          </w:tcPr>
          <w:p w14:paraId="157520D3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Pdf</w:t>
            </w:r>
          </w:p>
        </w:tc>
        <w:tc>
          <w:tcPr>
            <w:tcW w:w="2841" w:type="dxa"/>
            <w:vAlign w:val="center"/>
          </w:tcPr>
          <w:p w14:paraId="4B11CC37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Pdf插件</w:t>
            </w:r>
          </w:p>
        </w:tc>
        <w:tc>
          <w:tcPr>
            <w:tcW w:w="4086" w:type="dxa"/>
            <w:vAlign w:val="center"/>
          </w:tcPr>
          <w:p w14:paraId="3BAFA18B">
            <w:pPr>
              <w:ind w:firstLine="420"/>
              <w:jc w:val="left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Pdf插件</w:t>
            </w:r>
          </w:p>
        </w:tc>
      </w:tr>
    </w:tbl>
    <w:p w14:paraId="698E084A">
      <w:pPr>
        <w:pStyle w:val="2"/>
      </w:pPr>
      <w:bookmarkStart w:id="20" w:name="_Toc446943469"/>
      <w:bookmarkEnd w:id="20"/>
      <w:bookmarkStart w:id="21" w:name="_Toc446943468"/>
      <w:bookmarkEnd w:id="21"/>
      <w:bookmarkStart w:id="22" w:name="_Toc446943470"/>
      <w:bookmarkEnd w:id="22"/>
      <w:bookmarkStart w:id="23" w:name="_Toc25272"/>
    </w:p>
    <w:p w14:paraId="79685810"/>
    <w:p w14:paraId="03C1569B"/>
    <w:p w14:paraId="2FB615F0"/>
    <w:p w14:paraId="31D9FF14"/>
    <w:p w14:paraId="504AA15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bookmarkStart w:id="24" w:name="_Toc23553"/>
      <w:r>
        <w:rPr>
          <w:rFonts w:hint="eastAsia"/>
        </w:rPr>
        <w:t>2.投标客户端工具下载</w:t>
      </w:r>
      <w:bookmarkEnd w:id="23"/>
      <w:bookmarkEnd w:id="24"/>
    </w:p>
    <w:p w14:paraId="45406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</w:rPr>
      </w:pPr>
      <w:r>
        <w:rPr>
          <w:rFonts w:hint="eastAsia" w:ascii="宋体" w:hAnsi="宋体"/>
        </w:rPr>
        <w:t>1）待正式上线后，打开</w:t>
      </w:r>
      <w:r>
        <w:rPr>
          <w:rFonts w:hint="eastAsia" w:ascii="宋体" w:hAnsi="宋体"/>
          <w:lang w:val="en-US" w:eastAsia="zh-CN"/>
        </w:rPr>
        <w:t>远帆易采</w:t>
      </w:r>
      <w:r>
        <w:rPr>
          <w:rFonts w:hint="eastAsia" w:ascii="宋体" w:hAnsi="宋体"/>
        </w:rPr>
        <w:t>（http://yfyc.ahyf.cn），点击平台首页-&gt;右上角“下载客户端”链接。如下图：</w:t>
      </w:r>
    </w:p>
    <w:p w14:paraId="4E108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</w:rPr>
      </w:pPr>
    </w:p>
    <w:p w14:paraId="496D3A24">
      <w:r>
        <w:drawing>
          <wp:inline distT="0" distB="0" distL="114300" distR="114300">
            <wp:extent cx="6116320" cy="2933065"/>
            <wp:effectExtent l="0" t="0" r="5080" b="635"/>
            <wp:docPr id="8" name="图片 1" descr="C:/Users/www86/Desktop/微信图片_20240802153143.png微信图片_2024080215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C:/Users/www86/Desktop/微信图片_20240802153143.png微信图片_20240802153143"/>
                    <pic:cNvPicPr>
                      <a:picLocks noChangeAspect="1"/>
                    </pic:cNvPicPr>
                  </pic:nvPicPr>
                  <pic:blipFill>
                    <a:blip r:embed="rId5"/>
                    <a:srcRect l="2273" r="2273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21980"/>
    <w:p w14:paraId="229D424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弹出下载任务框，选择文件保存位置，进行下载。如下图：</w:t>
      </w:r>
    </w:p>
    <w:p w14:paraId="19CC9F1A">
      <w:pPr>
        <w:rPr>
          <w:rFonts w:ascii="宋体" w:hAnsi="宋体"/>
        </w:rPr>
      </w:pPr>
    </w:p>
    <w:p w14:paraId="0ECAB523">
      <w:pPr>
        <w:ind w:firstLine="210" w:firstLineChars="100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114300" distR="114300">
            <wp:extent cx="6112510" cy="2563495"/>
            <wp:effectExtent l="0" t="0" r="8890" b="1905"/>
            <wp:docPr id="55" name="图片 14" descr="C:/Users/www86/Desktop/微信图片编辑_20240430090711.jpg微信图片编辑_20240430090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4" descr="C:/Users/www86/Desktop/微信图片编辑_20240430090711.jpg微信图片编辑_20240430090711"/>
                    <pic:cNvPicPr>
                      <a:picLocks noChangeAspect="1"/>
                    </pic:cNvPicPr>
                  </pic:nvPicPr>
                  <pic:blipFill>
                    <a:blip r:embed="rId6"/>
                    <a:srcRect t="10139" b="10139"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256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18718D"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E6B9B8" w:themeColor="accent2" w:themeTint="66"/>
                                <w:sz w:val="72"/>
                                <w:szCs w:val="72"/>
                                <w:lang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144pt;width:144pt;mso-wrap-style:none;z-index:251660288;mso-width-relative:page;mso-height-relative:page;" filled="f" stroked="f" coordsize="21600,21600" o:gfxdata="UEsDBAoAAAAAAIdO4kAAAAAAAAAAAAAAAAAEAAAAZHJzL1BLAwQUAAAACACHTuJAuOckudEAAAAF&#10;AQAADwAAAGRycy9kb3ducmV2LnhtbE2PQUvDQBCF74L/YRnBm920goSYTQ8FexEPVtHrJDtNQrKz&#10;S3abRn+9owh6GebxhjffK7eLG9VMU+w9G1ivMlDEjbc9twZeXx5uclAxIVscPZOBD4qwrS4vSiys&#10;P/MzzYfUKgnhWKCBLqVQaB2bjhzGlQ/E4h395DCJnFptJzxLuBv1JsvutMOe5UOHgXYdNcPh5Aw8&#10;4ds+zcvQ7IdwtO8u1Lvbz0djrq/W2T2oREv6O4ZvfEGHSphqf2Ib1WhAiqSfKd4mz0XWv4uuSv2f&#10;vvoCUEsDBBQAAAAIAIdO4kClcQ+4NgIAAGUEAAAOAAAAZHJzL2Uyb0RvYy54bWytVEtu2zAQ3Rfo&#10;HQjua/mX1DUsB24MFwWCJkBadE1TlCWAP5C0JfcA7Q26yqb7nivn6CNlO0baRRbdUEPO8A3fmxnN&#10;rlolyU44Xxud00GvT4nQ3BS13uT0y+fVmwklPjBdMGm0yOleeHo1f/1q1tipGJrKyEI4AhDtp43N&#10;aRWCnWaZ55VQzPeMFRrO0jjFArZukxWONUBXMhv2+5dZY1xhneHCe5wuOyc9ILqXAJqyrLlYGr5V&#10;QocO1QnJAij5qraeztNry1LwcFuWXgQicwqmIa1IAnsd12w+Y9ONY7aq+eEJ7CVPeMZJsVoj6Qlq&#10;yQIjW1f/BaVq7ow3Zehxo7KOSFIELAb9Z9rcV8yKxAVSe3sS3f8/WP5pd+dIXeR0RIlmCgV//Pnj&#10;8eH346/vZBTlaayfIureIi60702LpjmeexxG1m3pVPyCD4Ef4u5P4oo2EB4vTYaTSR8uDt9xA/zs&#10;6bp1PnwQRpFo5NSheklUtrvxoQs9hsRs2qxqKVMFpSZNTi9HF/104eQBuNTIEUl0j41WaNftgdna&#10;FHsQc6brDG/5qkbyG+bDHXNoBTwYwxJusZTSIIk5WJRUxn3713mMR4XgpaRBa+VUY5IokR81Kvdu&#10;MB4DNKTN+OLtEBt37lmfe/RWXRv07gBDaXkyY3yQR7N0Rn3FRC1iTriY5sic03A0r0PX7phILhaL&#10;FITesyzc6HvLI3QU09vFNkDQpHMUqVPmoB26L1XqMCmxvc/3Kerp7zD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jnJLnRAAAABQEAAA8AAAAAAAAAAQAgAAAAIgAAAGRycy9kb3ducmV2LnhtbFBL&#10;AQIUABQAAAAIAIdO4kClcQ+4NgIAAGUEAAAOAAAAAAAAAAEAIAAAACA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4018718D">
                      <w:pPr>
                        <w:rPr>
                          <w:rFonts w:hint="eastAsia" w:eastAsiaTheme="minorEastAsia"/>
                          <w:b/>
                          <w:bCs/>
                          <w:color w:val="E6B9B8" w:themeColor="accent2" w:themeTint="66"/>
                          <w:sz w:val="72"/>
                          <w:szCs w:val="72"/>
                          <w:lang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08D27E">
      <w:pPr>
        <w:pStyle w:val="2"/>
      </w:pPr>
      <w:bookmarkStart w:id="25" w:name="_Toc8320"/>
      <w:bookmarkStart w:id="26" w:name="_Toc8561"/>
      <w:r>
        <w:rPr>
          <w:rFonts w:hint="eastAsia"/>
        </w:rPr>
        <w:t>3</w:t>
      </w:r>
      <w:r>
        <w:t>.</w:t>
      </w:r>
      <w:r>
        <w:rPr>
          <w:rFonts w:hint="eastAsia"/>
        </w:rPr>
        <w:t>投标</w:t>
      </w:r>
      <w:r>
        <w:rPr>
          <w:rFonts w:hint="eastAsia" w:ascii="宋体" w:hAnsi="宋体"/>
        </w:rPr>
        <w:t>客户端</w:t>
      </w:r>
      <w:r>
        <w:rPr>
          <w:rFonts w:hint="eastAsia"/>
        </w:rPr>
        <w:t>工具安装</w:t>
      </w:r>
      <w:bookmarkEnd w:id="25"/>
      <w:bookmarkEnd w:id="26"/>
    </w:p>
    <w:p w14:paraId="6FE14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1）进入已下载的投标客户端安装文件的所在位置</w:t>
      </w:r>
      <w:r>
        <w:rPr>
          <w:rFonts w:ascii="宋体" w:hAnsi="宋体"/>
        </w:rPr>
        <w:t xml:space="preserve"> </w:t>
      </w:r>
    </w:p>
    <w:p w14:paraId="0EB28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hAnsi="宋体"/>
        </w:rPr>
      </w:pPr>
    </w:p>
    <w:p w14:paraId="5D9E1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宋体" w:hAnsi="宋体"/>
        </w:rPr>
      </w:pPr>
      <w:r>
        <w:rPr>
          <w:rFonts w:hint="eastAsia" w:ascii="宋体" w:hAnsi="宋体"/>
        </w:rPr>
        <w:t>2）双击.exe为后缀的安装文件，弹出</w:t>
      </w:r>
      <w:r>
        <w:rPr>
          <w:rFonts w:hint="eastAsia" w:ascii="宋体" w:hAnsi="宋体"/>
          <w:lang w:val="en-US" w:eastAsia="zh-CN"/>
        </w:rPr>
        <w:t>远帆易采</w:t>
      </w:r>
      <w:r>
        <w:rPr>
          <w:rFonts w:hint="eastAsia" w:ascii="宋体" w:hAnsi="宋体"/>
        </w:rPr>
        <w:t>投标客户端“许可证协议”，点击“</w:t>
      </w:r>
      <w:r>
        <w:rPr>
          <w:rFonts w:hint="eastAsia" w:ascii="宋体" w:hAnsi="宋体"/>
          <w:highlight w:val="none"/>
        </w:rPr>
        <w:t>我接受</w:t>
      </w:r>
      <w:r>
        <w:rPr>
          <w:rFonts w:hint="eastAsia" w:ascii="宋体" w:hAnsi="宋体"/>
        </w:rPr>
        <w:t>”，如下图：</w:t>
      </w:r>
    </w:p>
    <w:p w14:paraId="78F10313">
      <w:pPr>
        <w:ind w:firstLine="210" w:firstLineChars="100"/>
        <w:jc w:val="center"/>
      </w:pPr>
      <w:r>
        <w:drawing>
          <wp:inline distT="0" distB="0" distL="114300" distR="114300">
            <wp:extent cx="4810125" cy="3476625"/>
            <wp:effectExtent l="0" t="0" r="3175" b="3175"/>
            <wp:docPr id="18" name="图片 1" descr="C:/Users/www86/Desktop/微信图片_20240805133911.png微信图片_20240805133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C:/Users/www86/Desktop/微信图片_20240805133911.png微信图片_20240805133911"/>
                    <pic:cNvPicPr>
                      <a:picLocks noChangeAspect="1"/>
                    </pic:cNvPicPr>
                  </pic:nvPicPr>
                  <pic:blipFill>
                    <a:blip r:embed="rId7"/>
                    <a:srcRect l="183" r="18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B33C5">
      <w:pPr>
        <w:ind w:firstLine="210" w:firstLineChars="100"/>
      </w:pPr>
    </w:p>
    <w:p w14:paraId="6FD66AA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 w:ascii="宋体" w:hAnsi="宋体"/>
        </w:rPr>
        <w:t>3）页面跳转至选择组件安装页面，如下图：</w:t>
      </w:r>
    </w:p>
    <w:p w14:paraId="499092A7">
      <w:pPr>
        <w:pStyle w:val="24"/>
        <w:ind w:firstLine="0" w:firstLineChars="0"/>
      </w:pPr>
    </w:p>
    <w:p w14:paraId="73454DE5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00600" cy="3457575"/>
            <wp:effectExtent l="0" t="0" r="0" b="9525"/>
            <wp:docPr id="19" name="图片 2" descr="C:/Users/www86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C:/Users/www86/Desktop/1.png1"/>
                    <pic:cNvPicPr>
                      <a:picLocks noChangeAspect="1"/>
                    </pic:cNvPicPr>
                  </pic:nvPicPr>
                  <pic:blipFill>
                    <a:blip r:embed="rId8"/>
                    <a:srcRect l="9" r="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DECB">
      <w:pPr>
        <w:pStyle w:val="24"/>
        <w:ind w:firstLine="0" w:firstLineChars="0"/>
        <w:jc w:val="center"/>
      </w:pPr>
    </w:p>
    <w:p w14:paraId="37B9C7B9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 w:ascii="宋体" w:hAnsi="宋体" w:eastAsia="宋体" w:cs="宋体"/>
        </w:rPr>
        <w:t>4）</w:t>
      </w:r>
      <w:r>
        <w:rPr>
          <w:rFonts w:hint="eastAsia"/>
        </w:rPr>
        <w:t>上图点击“下一步”按钮，</w:t>
      </w:r>
      <w:r>
        <w:rPr>
          <w:rFonts w:hint="eastAsia" w:ascii="宋体" w:hAnsi="宋体"/>
        </w:rPr>
        <w:t>跳转至选择安装位置页面，默认安装路径为C盘，可通过修改开头的盘符位置，更换客户端的安装位置。</w:t>
      </w:r>
      <w:r>
        <w:rPr>
          <w:rFonts w:hint="eastAsia"/>
        </w:rPr>
        <w:t>如下图：</w:t>
      </w:r>
    </w:p>
    <w:p w14:paraId="74E7E8E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1B1FF1B9">
      <w:pPr>
        <w:pStyle w:val="24"/>
        <w:ind w:firstLine="0" w:firstLineChars="0"/>
        <w:jc w:val="center"/>
      </w:pPr>
    </w:p>
    <w:p w14:paraId="720EB744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791075" cy="3486150"/>
            <wp:effectExtent l="0" t="0" r="9525" b="6350"/>
            <wp:docPr id="20" name="图片 3" descr="C:/Users/www86/Desktop/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 descr="C:/Users/www86/Desktop/2.png2"/>
                    <pic:cNvPicPr>
                      <a:picLocks noChangeAspect="1"/>
                    </pic:cNvPicPr>
                  </pic:nvPicPr>
                  <pic:blipFill>
                    <a:blip r:embed="rId9"/>
                    <a:srcRect l="546" r="546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681DD">
      <w:pPr>
        <w:pStyle w:val="24"/>
        <w:ind w:firstLine="0" w:firstLineChars="0"/>
      </w:pPr>
    </w:p>
    <w:p w14:paraId="637FBCA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 w:ascii="宋体" w:hAnsi="宋体" w:eastAsia="宋体" w:cs="宋体"/>
        </w:rPr>
        <w:t>5</w:t>
      </w:r>
      <w:r>
        <w:rPr>
          <w:rFonts w:hint="eastAsia"/>
        </w:rPr>
        <w:t>）上图依次点击“下一步”、“安装”按钮，弹出客户端安装页面，如下图：</w:t>
      </w:r>
    </w:p>
    <w:p w14:paraId="666B55D1">
      <w:pPr>
        <w:pStyle w:val="24"/>
        <w:ind w:firstLine="0" w:firstLineChars="0"/>
        <w:jc w:val="both"/>
      </w:pPr>
    </w:p>
    <w:p w14:paraId="774863E7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29175" cy="3467100"/>
            <wp:effectExtent l="0" t="0" r="9525" b="0"/>
            <wp:docPr id="22" name="图片 4" descr="C:/Users/www86/Desktop/微信图片_20240805140329.png微信图片_20240805140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 descr="C:/Users/www86/Desktop/微信图片_20240805140329.png微信图片_20240805140329"/>
                    <pic:cNvPicPr>
                      <a:picLocks noChangeAspect="1"/>
                    </pic:cNvPicPr>
                  </pic:nvPicPr>
                  <pic:blipFill>
                    <a:blip r:embed="rId10"/>
                    <a:srcRect t="158" b="158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9485C">
      <w:pPr>
        <w:pStyle w:val="24"/>
        <w:ind w:firstLine="0" w:firstLineChars="0"/>
      </w:pPr>
    </w:p>
    <w:p w14:paraId="587A2A1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 w:ascii="宋体" w:hAnsi="宋体" w:eastAsia="宋体" w:cs="宋体"/>
        </w:rPr>
        <w:t>6）</w:t>
      </w:r>
      <w:r>
        <w:rPr>
          <w:rFonts w:hint="eastAsia"/>
        </w:rPr>
        <w:t>提示安装成功后，点击关闭按钮，如下图：</w:t>
      </w:r>
    </w:p>
    <w:p w14:paraId="581CC4A8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29175" cy="3486150"/>
            <wp:effectExtent l="0" t="0" r="9525" b="6350"/>
            <wp:docPr id="25" name="图片 5" descr="C:/Users/www86/Desktop/4.pn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 descr="C:/Users/www86/Desktop/4.png4"/>
                    <pic:cNvPicPr>
                      <a:picLocks noChangeAspect="1"/>
                    </pic:cNvPicPr>
                  </pic:nvPicPr>
                  <pic:blipFill>
                    <a:blip r:embed="rId11"/>
                    <a:srcRect l="128" r="128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82512">
      <w:pPr>
        <w:pStyle w:val="24"/>
        <w:ind w:firstLine="0" w:firstLineChars="0"/>
        <w:jc w:val="center"/>
      </w:pPr>
    </w:p>
    <w:p w14:paraId="1A2105EF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 w:ascii="宋体" w:hAnsi="宋体" w:eastAsia="宋体" w:cs="宋体"/>
        </w:rPr>
        <w:t>7</w:t>
      </w:r>
      <w:r>
        <w:rPr>
          <w:rFonts w:hint="eastAsia"/>
        </w:rPr>
        <w:t>）安装过程中，弹出可信电子签章控件及相关组件安装页面，根据安装向导完成安装，如下图：</w:t>
      </w:r>
    </w:p>
    <w:p w14:paraId="667E794D">
      <w:pPr>
        <w:pStyle w:val="24"/>
        <w:ind w:firstLine="0" w:firstLineChars="0"/>
        <w:jc w:val="both"/>
      </w:pPr>
    </w:p>
    <w:p w14:paraId="6D64F502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10125" cy="3486150"/>
            <wp:effectExtent l="0" t="0" r="9525" b="0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BBAC1">
      <w:pPr>
        <w:pStyle w:val="24"/>
        <w:ind w:firstLine="0" w:firstLineChars="0"/>
        <w:jc w:val="center"/>
      </w:pPr>
    </w:p>
    <w:p w14:paraId="20A50DF6">
      <w:pPr>
        <w:pStyle w:val="24"/>
        <w:ind w:firstLine="0" w:firstLineChars="0"/>
        <w:jc w:val="center"/>
      </w:pPr>
    </w:p>
    <w:p w14:paraId="3E79B167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10125" cy="3524250"/>
            <wp:effectExtent l="0" t="0" r="9525" b="0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767DC">
      <w:pPr>
        <w:pStyle w:val="24"/>
        <w:ind w:firstLine="0" w:firstLineChars="0"/>
        <w:jc w:val="center"/>
      </w:pPr>
    </w:p>
    <w:p w14:paraId="6A72F791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10125" cy="3476625"/>
            <wp:effectExtent l="0" t="0" r="9525" b="952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54CB2">
      <w:pPr>
        <w:pStyle w:val="24"/>
        <w:ind w:firstLine="0" w:firstLineChars="0"/>
        <w:jc w:val="both"/>
      </w:pPr>
    </w:p>
    <w:p w14:paraId="280B4498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 w:ascii="宋体" w:hAnsi="宋体" w:eastAsia="宋体" w:cs="宋体"/>
        </w:rPr>
        <w:t>8）</w:t>
      </w:r>
      <w:r>
        <w:rPr>
          <w:rFonts w:hint="eastAsia"/>
        </w:rPr>
        <w:t>安装完成会弹出是否关闭此向导弹窗，点击“完成”，即关闭安装向导成功。如下图：</w:t>
      </w:r>
    </w:p>
    <w:p w14:paraId="2BE3A01A">
      <w:pPr>
        <w:pStyle w:val="24"/>
        <w:ind w:firstLine="0" w:firstLineChars="0"/>
        <w:jc w:val="center"/>
      </w:pPr>
    </w:p>
    <w:p w14:paraId="74207EEB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29175" cy="3505200"/>
            <wp:effectExtent l="0" t="0" r="9525" b="0"/>
            <wp:docPr id="4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B0169">
      <w:pPr>
        <w:pStyle w:val="24"/>
        <w:ind w:firstLine="0" w:firstLineChars="0"/>
        <w:jc w:val="center"/>
      </w:pPr>
    </w:p>
    <w:p w14:paraId="0FF23E33">
      <w:pPr>
        <w:pStyle w:val="24"/>
        <w:ind w:firstLine="0" w:firstLineChars="0"/>
        <w:jc w:val="center"/>
      </w:pPr>
      <w:r>
        <w:drawing>
          <wp:inline distT="0" distB="0" distL="114300" distR="114300">
            <wp:extent cx="4829175" cy="3486150"/>
            <wp:effectExtent l="0" t="0" r="9525" b="0"/>
            <wp:docPr id="3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C3EF7">
      <w:pPr>
        <w:pStyle w:val="24"/>
        <w:ind w:firstLine="0" w:firstLineChars="0"/>
        <w:jc w:val="center"/>
      </w:pPr>
    </w:p>
    <w:p w14:paraId="06BBBD4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 w:ascii="微软雅黑" w:hAnsi="微软雅黑" w:eastAsia="微软雅黑"/>
          <w:sz w:val="21"/>
          <w:szCs w:val="21"/>
        </w:rPr>
        <w:t>PS</w:t>
      </w:r>
      <w:r>
        <w:rPr>
          <w:rFonts w:hint="eastAsia"/>
        </w:rPr>
        <w:t>：以上各图，</w:t>
      </w:r>
    </w:p>
    <w:p w14:paraId="02D7EAA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点击“取消”按钮，退出安装程序。</w:t>
      </w:r>
    </w:p>
    <w:p w14:paraId="1F70CC7A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点击“上一步”按钮，页面回到上级安装向导页面。</w:t>
      </w:r>
    </w:p>
    <w:p w14:paraId="170B8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微软雅黑" w:hAnsi="微软雅黑" w:eastAsia="微软雅黑"/>
          <w:sz w:val="24"/>
          <w:szCs w:val="24"/>
        </w:rPr>
      </w:pPr>
    </w:p>
    <w:p w14:paraId="3CD7A9DB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至此，投标客户端安装完成，电脑桌面显示“</w:t>
      </w:r>
      <w:r>
        <w:rPr>
          <w:rFonts w:hint="eastAsia"/>
          <w:highlight w:val="none"/>
          <w:lang w:val="en-US" w:eastAsia="zh-CN"/>
        </w:rPr>
        <w:t>远帆易采</w:t>
      </w:r>
      <w:r>
        <w:rPr>
          <w:rFonts w:hint="eastAsia"/>
          <w:highlight w:val="none"/>
          <w:lang w:eastAsia="zh-CN"/>
        </w:rPr>
        <w:t>投标客户端</w:t>
      </w:r>
      <w:r>
        <w:rPr>
          <w:rFonts w:hint="eastAsia"/>
        </w:rPr>
        <w:t>”的快捷方式，投标人即可双击，进行已参与项目下载，及投标文件制作了。如下图：</w:t>
      </w:r>
    </w:p>
    <w:p w14:paraId="562C3A49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</w:p>
    <w:p w14:paraId="3F91DF81">
      <w:pPr>
        <w:jc w:val="center"/>
      </w:pPr>
      <w:r>
        <w:drawing>
          <wp:inline distT="0" distB="0" distL="114300" distR="114300">
            <wp:extent cx="1123950" cy="1104900"/>
            <wp:effectExtent l="0" t="0" r="6350" b="0"/>
            <wp:docPr id="26" name="图片 6" descr="C:/Users/www86/Desktop/5.pn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 descr="C:/Users/www86/Desktop/5.png5"/>
                    <pic:cNvPicPr>
                      <a:picLocks noChangeAspect="1"/>
                    </pic:cNvPicPr>
                  </pic:nvPicPr>
                  <pic:blipFill>
                    <a:blip r:embed="rId17"/>
                    <a:srcRect t="8192" b="819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6A7AA">
      <w:pPr>
        <w:pStyle w:val="2"/>
      </w:pPr>
      <w:bookmarkStart w:id="27" w:name="_Toc22456"/>
      <w:bookmarkStart w:id="28" w:name="_Toc18203"/>
      <w:r>
        <w:rPr>
          <w:rFonts w:hint="eastAsia"/>
        </w:rPr>
        <w:t>4</w:t>
      </w:r>
      <w:r>
        <w:t>.</w:t>
      </w:r>
      <w:r>
        <w:rPr>
          <w:rFonts w:hint="eastAsia"/>
        </w:rPr>
        <w:t>操作流程</w:t>
      </w:r>
      <w:bookmarkEnd w:id="27"/>
      <w:bookmarkEnd w:id="28"/>
    </w:p>
    <w:p w14:paraId="7FE663C0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29" w:name="_Toc8312"/>
      <w:bookmarkStart w:id="30" w:name="_Toc17587"/>
      <w:bookmarkStart w:id="31" w:name="_Toc461523904"/>
      <w:bookmarkStart w:id="32" w:name="_Toc10223"/>
      <w:r>
        <w:rPr>
          <w:rFonts w:hint="eastAsia"/>
        </w:rPr>
        <w:t>4.1.启动程序</w:t>
      </w:r>
      <w:bookmarkEnd w:id="29"/>
      <w:bookmarkEnd w:id="30"/>
      <w:bookmarkEnd w:id="31"/>
      <w:bookmarkEnd w:id="32"/>
    </w:p>
    <w:p w14:paraId="4BCAA7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</w:rPr>
      </w:pPr>
      <w:r>
        <w:rPr>
          <w:rFonts w:hint="eastAsia" w:ascii="宋体" w:hAnsi="宋体"/>
        </w:rPr>
        <w:t>双击桌面“</w:t>
      </w:r>
      <w:r>
        <w:rPr>
          <w:rFonts w:hint="eastAsia"/>
          <w:lang w:val="en-US" w:eastAsia="zh-CN"/>
        </w:rPr>
        <w:t>远帆易采</w:t>
      </w:r>
      <w:r>
        <w:rPr>
          <w:rFonts w:hint="eastAsia"/>
          <w:lang w:eastAsia="zh-CN"/>
        </w:rPr>
        <w:t>投标客户端</w:t>
      </w:r>
      <w:r>
        <w:rPr>
          <w:rFonts w:hint="eastAsia" w:ascii="宋体" w:hAnsi="宋体"/>
        </w:rPr>
        <w:t>”快捷方式，启动程序。如下图：</w:t>
      </w:r>
    </w:p>
    <w:p w14:paraId="6E689E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/>
        </w:rPr>
      </w:pPr>
    </w:p>
    <w:p w14:paraId="50578FF7">
      <w:pPr>
        <w:ind w:firstLine="420"/>
        <w:jc w:val="center"/>
        <w:rPr>
          <w:rFonts w:ascii="宋体" w:hAnsi="宋体"/>
        </w:rPr>
      </w:pPr>
      <w:r>
        <w:drawing>
          <wp:inline distT="0" distB="0" distL="114300" distR="114300">
            <wp:extent cx="1123950" cy="1104900"/>
            <wp:effectExtent l="0" t="0" r="6350" b="0"/>
            <wp:docPr id="29" name="图片 7" descr="C:/Users/www86/Desktop/5.pn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 descr="C:/Users/www86/Desktop/5.png5"/>
                    <pic:cNvPicPr>
                      <a:picLocks noChangeAspect="1"/>
                    </pic:cNvPicPr>
                  </pic:nvPicPr>
                  <pic:blipFill>
                    <a:blip r:embed="rId17"/>
                    <a:srcRect t="8192" b="819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04D93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33" w:name="_Toc20128"/>
      <w:bookmarkStart w:id="34" w:name="_Toc31405"/>
      <w:r>
        <w:rPr>
          <w:rFonts w:hint="eastAsia"/>
        </w:rPr>
        <w:t>4.2.登录</w:t>
      </w:r>
      <w:bookmarkEnd w:id="33"/>
      <w:bookmarkEnd w:id="34"/>
    </w:p>
    <w:p w14:paraId="40F72C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登录方式有2种：账户信息登录、扫码登录。</w:t>
      </w:r>
    </w:p>
    <w:p w14:paraId="2D0FC697">
      <w:pPr>
        <w:pStyle w:val="7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</w:pPr>
      <w:bookmarkStart w:id="35" w:name="_Toc10529"/>
      <w:r>
        <w:rPr>
          <w:rFonts w:hint="eastAsia"/>
        </w:rPr>
        <w:t>4.2.1.账户信息登录</w:t>
      </w:r>
      <w:bookmarkEnd w:id="35"/>
    </w:p>
    <w:p w14:paraId="49C09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highlight w:val="none"/>
        </w:rPr>
      </w:pPr>
      <w:r>
        <w:rPr>
          <w:rFonts w:hint="eastAsia"/>
          <w:highlight w:val="none"/>
          <w:lang w:val="en-US" w:eastAsia="zh-CN"/>
        </w:rPr>
        <w:t>首次登录请</w:t>
      </w:r>
      <w:r>
        <w:rPr>
          <w:rFonts w:hint="eastAsia"/>
          <w:highlight w:val="none"/>
        </w:rPr>
        <w:t>使用账户信息登录，即输入网页注册审核通过的用户名、密码，并输入验证码，点击“现在登录”，如下图</w:t>
      </w:r>
      <w:r>
        <w:rPr>
          <w:rFonts w:hint="eastAsia" w:ascii="宋体" w:hAnsi="宋体"/>
          <w:highlight w:val="none"/>
        </w:rPr>
        <w:t>：</w:t>
      </w:r>
    </w:p>
    <w:p w14:paraId="2B01E1EF">
      <w:pPr>
        <w:ind w:firstLine="420" w:firstLineChars="200"/>
        <w:jc w:val="center"/>
      </w:pPr>
    </w:p>
    <w:p w14:paraId="16334F67"/>
    <w:p w14:paraId="06223BC6">
      <w:r>
        <w:drawing>
          <wp:inline distT="0" distB="0" distL="114300" distR="114300">
            <wp:extent cx="6113780" cy="4515485"/>
            <wp:effectExtent l="0" t="0" r="7620" b="5715"/>
            <wp:docPr id="30" name="图片 8" descr="C:/Users/www86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 descr="C:/Users/www86/Desktop/1.png1"/>
                    <pic:cNvPicPr>
                      <a:picLocks noChangeAspect="1"/>
                    </pic:cNvPicPr>
                  </pic:nvPicPr>
                  <pic:blipFill>
                    <a:blip r:embed="rId18"/>
                    <a:srcRect t="763" b="763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451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A0712">
      <w:pPr>
        <w:pStyle w:val="7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</w:pPr>
      <w:bookmarkStart w:id="36" w:name="_Toc3723"/>
      <w:r>
        <w:rPr>
          <w:rFonts w:hint="eastAsia"/>
        </w:rPr>
        <w:t>4.2.2.扫码登录</w:t>
      </w:r>
      <w:bookmarkEnd w:id="36"/>
    </w:p>
    <w:p w14:paraId="08E631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ascii="宋体" w:hAnsi="宋体"/>
          <w:highlight w:val="none"/>
        </w:rPr>
      </w:pPr>
      <w:r>
        <w:rPr>
          <w:rFonts w:hint="eastAsia"/>
          <w:highlight w:val="none"/>
        </w:rPr>
        <w:t>1）启用“</w:t>
      </w:r>
      <w:r>
        <w:rPr>
          <w:rFonts w:hint="eastAsia" w:ascii="宋体" w:hAnsi="宋体"/>
          <w:highlight w:val="none"/>
          <w:lang w:val="en-US" w:eastAsia="zh-CN"/>
        </w:rPr>
        <w:t>远帆易采</w:t>
      </w:r>
      <w:r>
        <w:rPr>
          <w:rFonts w:hint="eastAsia" w:ascii="宋体" w:hAnsi="宋体"/>
          <w:highlight w:val="none"/>
          <w:lang w:eastAsia="zh-CN"/>
        </w:rPr>
        <w:t>投标客户端</w:t>
      </w:r>
      <w:r>
        <w:rPr>
          <w:rFonts w:hint="eastAsia" w:ascii="宋体" w:hAnsi="宋体"/>
          <w:highlight w:val="none"/>
        </w:rPr>
        <w:t>”后，进入登录首页，</w:t>
      </w:r>
      <w:r>
        <w:rPr>
          <w:rFonts w:hint="eastAsia"/>
          <w:highlight w:val="none"/>
        </w:rPr>
        <w:t>选择“CA扫码登录”方式，</w:t>
      </w:r>
      <w:r>
        <w:rPr>
          <w:rFonts w:hint="eastAsia" w:ascii="宋体" w:hAnsi="宋体"/>
          <w:highlight w:val="none"/>
        </w:rPr>
        <w:t>如下图：</w:t>
      </w:r>
    </w:p>
    <w:p w14:paraId="1FF88E76">
      <w:r>
        <w:drawing>
          <wp:inline distT="0" distB="0" distL="114300" distR="114300">
            <wp:extent cx="6120130" cy="4525645"/>
            <wp:effectExtent l="0" t="0" r="1270" b="8255"/>
            <wp:docPr id="46" name="图片 9" descr="C:/Users/www86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9" descr="C:/Users/www86/Desktop/1.png1"/>
                    <pic:cNvPicPr>
                      <a:picLocks noChangeAspect="1"/>
                    </pic:cNvPicPr>
                  </pic:nvPicPr>
                  <pic:blipFill>
                    <a:blip r:embed="rId19"/>
                    <a:srcRect t="706" b="70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2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EEE4A"/>
    <w:p w14:paraId="049066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打开手机，登录中招互连APP(该APP账户已完成个人注册及实名认证、单位注册及单位认证、证书和签章的购买功能),点击首页“扫一扫”图标，识别扫码登录页二维码，进行登录，如下图：</w:t>
      </w:r>
    </w:p>
    <w:p w14:paraId="465C40EB">
      <w:r>
        <w:drawing>
          <wp:inline distT="0" distB="0" distL="114300" distR="114300">
            <wp:extent cx="2853690" cy="5139690"/>
            <wp:effectExtent l="0" t="0" r="3810" b="381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3690" cy="513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029585" cy="5086350"/>
            <wp:effectExtent l="0" t="0" r="5715" b="6350"/>
            <wp:docPr id="47" name="图片 10" descr="C:/Users/www86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0" descr="C:/Users/www86/Desktop/1.png1"/>
                    <pic:cNvPicPr>
                      <a:picLocks noChangeAspect="1"/>
                    </pic:cNvPicPr>
                  </pic:nvPicPr>
                  <pic:blipFill>
                    <a:blip r:embed="rId21"/>
                    <a:srcRect l="15119" r="15119"/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7" w:name="_Toc6652"/>
    </w:p>
    <w:p w14:paraId="64075D96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38" w:name="_Toc25579"/>
      <w:r>
        <w:rPr>
          <w:rFonts w:hint="eastAsia"/>
        </w:rPr>
        <w:t>4.3.</w:t>
      </w:r>
      <w:bookmarkEnd w:id="37"/>
      <w:r>
        <w:rPr>
          <w:rFonts w:hint="eastAsia"/>
        </w:rPr>
        <w:t>参与项目</w:t>
      </w:r>
      <w:bookmarkEnd w:id="38"/>
    </w:p>
    <w:p w14:paraId="2D291A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1）登录成功后，进入客户端主界面，招标公告列表中选择需要参与的项目点击“查看”，可查看完整公告内容。如下图：</w:t>
      </w:r>
    </w:p>
    <w:p w14:paraId="4B67FA90">
      <w:pPr>
        <w:ind w:firstLine="210" w:firstLineChars="100"/>
      </w:pPr>
    </w:p>
    <w:p w14:paraId="44FA0BF4">
      <w:pPr>
        <w:ind w:firstLine="210" w:firstLineChars="100"/>
      </w:pPr>
    </w:p>
    <w:p w14:paraId="42EB5A05">
      <w:pPr>
        <w:ind w:firstLine="210" w:firstLineChars="100"/>
      </w:pPr>
      <w:r>
        <w:drawing>
          <wp:inline distT="0" distB="0" distL="114300" distR="114300">
            <wp:extent cx="6116955" cy="3242945"/>
            <wp:effectExtent l="0" t="0" r="4445" b="8255"/>
            <wp:docPr id="23" name="图片 6" descr="C:/Users/www86/Desktop/微信图片_20240805154335.png微信图片_20240805154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 descr="C:/Users/www86/Desktop/微信图片_20240805154335.png微信图片_20240805154335"/>
                    <pic:cNvPicPr>
                      <a:picLocks noChangeAspect="1"/>
                    </pic:cNvPicPr>
                  </pic:nvPicPr>
                  <pic:blipFill>
                    <a:blip r:embed="rId22"/>
                    <a:srcRect l="1417" r="1417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41661">
      <w:pPr>
        <w:ind w:firstLine="210" w:firstLineChars="100"/>
      </w:pPr>
    </w:p>
    <w:p w14:paraId="1E9842AA">
      <w:pPr>
        <w:ind w:firstLine="210" w:firstLineChars="100"/>
      </w:pPr>
      <w:r>
        <w:drawing>
          <wp:inline distT="0" distB="0" distL="114300" distR="114300">
            <wp:extent cx="6108065" cy="3238500"/>
            <wp:effectExtent l="0" t="0" r="635" b="0"/>
            <wp:docPr id="2" name="图片 2" descr="C:/Users/www86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www86/Desktop/1.png1"/>
                    <pic:cNvPicPr>
                      <a:picLocks noChangeAspect="1"/>
                    </pic:cNvPicPr>
                  </pic:nvPicPr>
                  <pic:blipFill>
                    <a:blip r:embed="rId23"/>
                    <a:srcRect l="1650" r="1650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79BC7">
      <w:pPr>
        <w:ind w:firstLine="210" w:firstLineChars="100"/>
      </w:pPr>
    </w:p>
    <w:p w14:paraId="25080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t>2</w:t>
      </w:r>
      <w:r>
        <w:rPr>
          <w:rFonts w:hint="eastAsia" w:ascii="微软雅黑" w:hAnsi="微软雅黑" w:eastAsia="微软雅黑"/>
          <w:sz w:val="24"/>
          <w:szCs w:val="24"/>
        </w:rPr>
        <w:t>）</w:t>
      </w:r>
      <w:r>
        <w:rPr>
          <w:rFonts w:hint="eastAsia"/>
        </w:rPr>
        <w:t>点击“参与”后进入信息填写页面，投标人可以勾选标段信息、完善参与信息并提交。如下图：</w:t>
      </w:r>
    </w:p>
    <w:p w14:paraId="3FDC279C">
      <w:r>
        <w:drawing>
          <wp:inline distT="0" distB="0" distL="114300" distR="114300">
            <wp:extent cx="6116955" cy="3359785"/>
            <wp:effectExtent l="0" t="0" r="4445" b="571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1E262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39" w:name="_Toc6470"/>
      <w:bookmarkStart w:id="40" w:name="_Toc16608"/>
      <w:r>
        <w:rPr>
          <w:rFonts w:hint="eastAsia"/>
        </w:rPr>
        <w:t>4.4.购买招标文件</w:t>
      </w:r>
      <w:bookmarkEnd w:id="39"/>
      <w:bookmarkEnd w:id="40"/>
    </w:p>
    <w:p w14:paraId="13EC5F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1）点击我的项目，点击右上角“同步”，显示所有参与项目</w:t>
      </w:r>
      <w:r>
        <w:t>。</w:t>
      </w:r>
      <w:r>
        <w:rPr>
          <w:rFonts w:hint="eastAsia"/>
        </w:rPr>
        <w:t>选择</w:t>
      </w:r>
      <w:r>
        <w:t>此次</w:t>
      </w:r>
      <w:r>
        <w:rPr>
          <w:rFonts w:hint="eastAsia"/>
        </w:rPr>
        <w:t>参与的项目，点击“查看”，如下图：</w:t>
      </w:r>
    </w:p>
    <w:p w14:paraId="6F8A4E0B"/>
    <w:p w14:paraId="2E9463A1">
      <w:r>
        <w:drawing>
          <wp:inline distT="0" distB="0" distL="114300" distR="114300">
            <wp:extent cx="6116955" cy="3356610"/>
            <wp:effectExtent l="0" t="0" r="17145" b="15240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894BF"/>
    <w:p w14:paraId="2504C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2）进入招标文件购买页，点击“支付”按钮，如下图：</w:t>
      </w:r>
    </w:p>
    <w:p w14:paraId="3E5F698F"/>
    <w:p w14:paraId="57D6573E">
      <w:r>
        <w:drawing>
          <wp:inline distT="0" distB="0" distL="114300" distR="114300">
            <wp:extent cx="6110605" cy="2522855"/>
            <wp:effectExtent l="0" t="0" r="4445" b="1079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10605" cy="252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93CF6">
      <w:pPr>
        <w:rPr>
          <w:rFonts w:hint="eastAsia"/>
        </w:rPr>
      </w:pPr>
    </w:p>
    <w:p w14:paraId="66FD1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依次点击“创建订单”、</w:t>
      </w:r>
      <w:r>
        <w:rPr>
          <w:rFonts w:hint="eastAsia"/>
        </w:rPr>
        <w:t>“前往支付”按钮，按步骤在线支付。</w:t>
      </w:r>
      <w:r>
        <w:rPr>
          <w:rFonts w:hint="eastAsia"/>
          <w:lang w:val="en-US" w:eastAsia="zh-CN"/>
        </w:rPr>
        <w:t>如下图：</w:t>
      </w:r>
    </w:p>
    <w:p w14:paraId="23D64678"/>
    <w:p w14:paraId="6B389D69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120130" cy="4079875"/>
            <wp:effectExtent l="0" t="0" r="0" b="0"/>
            <wp:wrapSquare wrapText="bothSides"/>
            <wp:docPr id="524212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12107" name="图片 1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textWrapping" w:clear="all"/>
      </w:r>
      <w:r>
        <w:drawing>
          <wp:inline distT="0" distB="0" distL="0" distR="0">
            <wp:extent cx="6120130" cy="3671570"/>
            <wp:effectExtent l="0" t="0" r="0" b="5080"/>
            <wp:docPr id="407364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6463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7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B867D"/>
    <w:p w14:paraId="21F696B2">
      <w:r>
        <w:drawing>
          <wp:inline distT="0" distB="0" distL="0" distR="0">
            <wp:extent cx="6120130" cy="1620520"/>
            <wp:effectExtent l="0" t="0" r="0" b="0"/>
            <wp:docPr id="904959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59919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7C8CD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41" w:name="_Toc30438"/>
      <w:bookmarkStart w:id="42" w:name="_Toc11821"/>
      <w:r>
        <w:rPr>
          <w:rFonts w:hint="eastAsia"/>
        </w:rPr>
        <w:t>4.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.下载并制作投标文件</w:t>
      </w:r>
      <w:bookmarkEnd w:id="41"/>
      <w:bookmarkEnd w:id="42"/>
    </w:p>
    <w:p w14:paraId="4E5A0F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0" w:line="240" w:lineRule="auto"/>
        <w:ind w:left="34" w:firstLine="420" w:firstLineChars="200"/>
        <w:textAlignment w:val="auto"/>
      </w:pPr>
      <w:r>
        <w:rPr>
          <w:rFonts w:hint="eastAsia"/>
        </w:rPr>
        <w:t>1）点击下载，下载完成后，点击“打开”按钮，可查看招标文件所在位置。（下载的文件可以通过页面右</w:t>
      </w:r>
    </w:p>
    <w:p w14:paraId="2897E0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0" w:line="240" w:lineRule="auto"/>
        <w:ind w:left="34" w:firstLine="420" w:firstLineChars="200"/>
        <w:textAlignment w:val="auto"/>
      </w:pPr>
      <w:r>
        <w:rPr>
          <w:rFonts w:hint="eastAsia"/>
        </w:rPr>
        <w:t>上角的</w:t>
      </w:r>
      <w:r>
        <w:drawing>
          <wp:inline distT="0" distB="0" distL="114300" distR="114300">
            <wp:extent cx="295275" cy="304800"/>
            <wp:effectExtent l="0" t="0" r="9525" b="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图标来设置保存路径，如果需要更改可以点击此图标，更改文件的保存路径。）如下图：</w:t>
      </w:r>
    </w:p>
    <w:p w14:paraId="7D27E0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</w:p>
    <w:p w14:paraId="030DA24E"/>
    <w:p w14:paraId="6D99B593">
      <w:r>
        <w:drawing>
          <wp:inline distT="0" distB="0" distL="114300" distR="114300">
            <wp:extent cx="6108065" cy="1787525"/>
            <wp:effectExtent l="0" t="0" r="6985" b="317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178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B4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0" w:line="240" w:lineRule="auto"/>
        <w:ind w:left="34" w:firstLine="420" w:firstLineChars="200"/>
        <w:textAlignment w:val="auto"/>
      </w:pPr>
      <w:r>
        <w:rPr>
          <w:rFonts w:hint="eastAsia"/>
        </w:rPr>
        <w:t>2）点击左侧“投标响应”菜单后，点击“制作标书”按钮，如下图：</w:t>
      </w:r>
    </w:p>
    <w:p w14:paraId="696E1040"/>
    <w:p w14:paraId="004DDE42">
      <w:r>
        <w:drawing>
          <wp:inline distT="0" distB="0" distL="114300" distR="114300">
            <wp:extent cx="6113780" cy="2298065"/>
            <wp:effectExtent l="0" t="0" r="1270" b="6985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229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104A9"/>
    <w:p w14:paraId="30167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3）在制作标书工具中导入商务技术文件。 如下图：</w:t>
      </w:r>
    </w:p>
    <w:p w14:paraId="66213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注意：点击导入其他响应文件按钮，可以继续添加其他投标文件。</w:t>
      </w:r>
    </w:p>
    <w:p w14:paraId="21E02152"/>
    <w:p w14:paraId="4EEE63E6">
      <w:r>
        <w:drawing>
          <wp:inline distT="0" distB="0" distL="114300" distR="114300">
            <wp:extent cx="6120130" cy="2798445"/>
            <wp:effectExtent l="0" t="0" r="13970" b="1905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7D2A9">
      <w:pPr>
        <w:rPr>
          <w:rFonts w:ascii="微软雅黑" w:hAnsi="微软雅黑" w:eastAsia="微软雅黑"/>
          <w:sz w:val="24"/>
          <w:szCs w:val="24"/>
        </w:rPr>
      </w:pPr>
    </w:p>
    <w:p w14:paraId="19C2B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4）绑定指标</w:t>
      </w:r>
    </w:p>
    <w:p w14:paraId="6EFC3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为方便专家评审时快速找到评审指标，建议对投标文件进行指标绑定。在绑定指标页面，右侧编辑内容处，选中需要绑定的内容后，点击左侧指标名称处的“绑定”按钮，进行指标绑定。如下图：</w:t>
      </w:r>
    </w:p>
    <w:p w14:paraId="3BC7C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231915EB">
      <w:r>
        <w:drawing>
          <wp:inline distT="0" distB="0" distL="114300" distR="114300">
            <wp:extent cx="6102350" cy="3361055"/>
            <wp:effectExtent l="0" t="0" r="12700" b="10795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0235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DC76F"/>
    <w:p w14:paraId="434D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5）绑定指标成功后，可点击左侧指标名称处的“定位”按钮，定位查看绑定内容。如下图：</w:t>
      </w:r>
    </w:p>
    <w:p w14:paraId="475304BA"/>
    <w:p w14:paraId="6A4F4A92">
      <w:r>
        <w:drawing>
          <wp:inline distT="0" distB="0" distL="114300" distR="114300">
            <wp:extent cx="6108065" cy="3343910"/>
            <wp:effectExtent l="0" t="0" r="6985" b="8890"/>
            <wp:docPr id="3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1A59E"/>
    <w:p w14:paraId="754AA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6）如果需要删除绑定关系，点击“</w:t>
      </w:r>
      <w:r>
        <w:drawing>
          <wp:inline distT="0" distB="0" distL="114300" distR="114300">
            <wp:extent cx="295275" cy="238125"/>
            <wp:effectExtent l="0" t="0" r="9525" b="9525"/>
            <wp:docPr id="3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”按钮，即可删除指标绑定关系。如下图：</w:t>
      </w:r>
    </w:p>
    <w:p w14:paraId="409B5FFE">
      <w:r>
        <w:drawing>
          <wp:inline distT="0" distB="0" distL="114300" distR="114300">
            <wp:extent cx="6108065" cy="3343910"/>
            <wp:effectExtent l="0" t="0" r="6985" b="8890"/>
            <wp:docPr id="4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16D4"/>
    <w:p w14:paraId="47E4F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7）经济标投标，填写开标一览表。</w:t>
      </w:r>
    </w:p>
    <w:p w14:paraId="5AE7C064"/>
    <w:p w14:paraId="66913AE4">
      <w:r>
        <w:drawing>
          <wp:inline distT="0" distB="0" distL="114300" distR="114300">
            <wp:extent cx="6110605" cy="3362960"/>
            <wp:effectExtent l="0" t="0" r="4445" b="8890"/>
            <wp:docPr id="4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10605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0DA22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43" w:name="_Toc21122"/>
      <w:bookmarkStart w:id="44" w:name="_Toc4558"/>
      <w:r>
        <w:rPr>
          <w:rFonts w:hint="eastAsia"/>
        </w:rPr>
        <w:t>4.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.扫码签章（签名/签章）</w:t>
      </w:r>
      <w:bookmarkEnd w:id="43"/>
      <w:bookmarkEnd w:id="44"/>
    </w:p>
    <w:p w14:paraId="6D4624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1）在合成签章页，点击“签章”按钮，弹出扫码签章弹窗，如下图：</w:t>
      </w:r>
    </w:p>
    <w:p w14:paraId="2E5CD7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</w:p>
    <w:p w14:paraId="28EC280B">
      <w:r>
        <w:drawing>
          <wp:inline distT="0" distB="0" distL="114300" distR="114300">
            <wp:extent cx="6108700" cy="2732405"/>
            <wp:effectExtent l="0" t="0" r="6350" b="10795"/>
            <wp:docPr id="4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FCEED"/>
    <w:p w14:paraId="43029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2）弹出CA电子签章界面，点击“扫码签章”，弹出扫码签章二维码，如下图：</w:t>
      </w:r>
    </w:p>
    <w:p w14:paraId="653B61EA"/>
    <w:p w14:paraId="7CD69870">
      <w:r>
        <w:drawing>
          <wp:inline distT="0" distB="0" distL="114300" distR="114300">
            <wp:extent cx="6108065" cy="3305175"/>
            <wp:effectExtent l="0" t="0" r="6985" b="9525"/>
            <wp:docPr id="4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5862B"/>
    <w:p w14:paraId="663CA73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打开手机,登录中招互连APP，点击扫一扫功能，识别上图二维码，手机端输入正确的证书密码后，弹出签章信息，如下图：</w:t>
      </w:r>
    </w:p>
    <w:p w14:paraId="12CA9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084F8FB3">
      <w:r>
        <w:drawing>
          <wp:inline distT="0" distB="0" distL="114300" distR="114300">
            <wp:extent cx="6108065" cy="3336925"/>
            <wp:effectExtent l="0" t="0" r="6985" b="15875"/>
            <wp:docPr id="4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76AF4"/>
    <w:p w14:paraId="4C99D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712F590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选择签章类型和签章图片（签名/签章），点击“确定”按钮后，拖动电子签章，在页面想要签署的位置点下鼠标左键，完成签署。</w:t>
      </w:r>
    </w:p>
    <w:p w14:paraId="62A722CA">
      <w:pPr>
        <w:numPr>
          <w:ilvl w:val="0"/>
          <w:numId w:val="0"/>
        </w:numPr>
      </w:pPr>
    </w:p>
    <w:p w14:paraId="39C38176">
      <w:r>
        <w:drawing>
          <wp:inline distT="0" distB="0" distL="114300" distR="114300">
            <wp:extent cx="6113780" cy="3220720"/>
            <wp:effectExtent l="0" t="0" r="1270" b="17780"/>
            <wp:docPr id="5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322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CA31E"/>
    <w:p w14:paraId="00839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5）点击右上角“完成签章”，即退出签章页面。如下图：</w:t>
      </w:r>
    </w:p>
    <w:p w14:paraId="00A09CB4"/>
    <w:p w14:paraId="50184594">
      <w:r>
        <w:drawing>
          <wp:inline distT="0" distB="0" distL="114300" distR="114300">
            <wp:extent cx="6102985" cy="3360420"/>
            <wp:effectExtent l="0" t="0" r="12065" b="11430"/>
            <wp:docPr id="5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FAA07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45" w:name="_Toc11514"/>
      <w:bookmarkStart w:id="46" w:name="_Toc30361"/>
      <w:r>
        <w:rPr>
          <w:rFonts w:hint="eastAsia"/>
        </w:rPr>
        <w:t>4.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.扫码加密</w:t>
      </w:r>
      <w:bookmarkEnd w:id="45"/>
      <w:bookmarkEnd w:id="46"/>
    </w:p>
    <w:p w14:paraId="686325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注：投标时间截止后，将不能投递标书，请密切关注投标截止时间。</w:t>
      </w:r>
    </w:p>
    <w:p w14:paraId="4091F3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1）在合成签章页面，点击左下角“生成标书”按钮，弹出投标检查页面，点击“生成标书”按钮。如下图：</w:t>
      </w:r>
    </w:p>
    <w:p w14:paraId="614CEBAB"/>
    <w:p w14:paraId="511A358E">
      <w:pPr>
        <w:pStyle w:val="24"/>
        <w:ind w:firstLine="0" w:firstLineChars="0"/>
      </w:pPr>
      <w:r>
        <w:drawing>
          <wp:inline distT="0" distB="0" distL="114300" distR="114300">
            <wp:extent cx="6108065" cy="3343910"/>
            <wp:effectExtent l="0" t="0" r="6985" b="8890"/>
            <wp:docPr id="5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E4EC0">
      <w:pPr>
        <w:pStyle w:val="24"/>
        <w:ind w:firstLine="0" w:firstLineChars="0"/>
      </w:pPr>
    </w:p>
    <w:p w14:paraId="6591E571">
      <w:pPr>
        <w:rPr>
          <w:rFonts w:ascii="微软雅黑" w:hAnsi="微软雅黑" w:eastAsia="微软雅黑"/>
          <w:sz w:val="24"/>
          <w:szCs w:val="24"/>
        </w:rPr>
      </w:pPr>
    </w:p>
    <w:p w14:paraId="237535EB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2）弹出加密二维码，如下图：</w:t>
      </w:r>
    </w:p>
    <w:p w14:paraId="79B1ECAD"/>
    <w:p w14:paraId="4C9105EE">
      <w:r>
        <w:drawing>
          <wp:inline distT="0" distB="0" distL="114300" distR="114300">
            <wp:extent cx="6107430" cy="3347085"/>
            <wp:effectExtent l="0" t="0" r="7620" b="571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07430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67CBA"/>
    <w:p w14:paraId="1BECE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3）打开手机，登录中招互连APP，点击扫一扫功能，识别上图二维码，手机端输入正确的证书密码后，生成标书成功。如下图：</w:t>
      </w:r>
    </w:p>
    <w:p w14:paraId="2F4D9A91"/>
    <w:p w14:paraId="62DAF194">
      <w:r>
        <w:drawing>
          <wp:inline distT="0" distB="0" distL="114300" distR="114300">
            <wp:extent cx="6116955" cy="3047365"/>
            <wp:effectExtent l="0" t="0" r="17145" b="635"/>
            <wp:docPr id="5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3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83291">
      <w:pPr>
        <w:rPr>
          <w:rFonts w:hint="eastAsia"/>
        </w:rPr>
      </w:pPr>
    </w:p>
    <w:p w14:paraId="0EA8A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4</w:t>
      </w:r>
      <w:r>
        <w:t>）</w:t>
      </w:r>
      <w:r>
        <w:rPr>
          <w:rFonts w:hint="eastAsia"/>
        </w:rPr>
        <w:t>点击“立即投标”，弹出确认要立即投标对话框，点击“确定”。如下图：</w:t>
      </w:r>
    </w:p>
    <w:p w14:paraId="1E61DC3F"/>
    <w:p w14:paraId="2874D01B">
      <w:r>
        <w:drawing>
          <wp:inline distT="0" distB="0" distL="114300" distR="114300">
            <wp:extent cx="6104890" cy="2964815"/>
            <wp:effectExtent l="0" t="0" r="10160" b="6985"/>
            <wp:docPr id="58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D23C">
      <w:pPr>
        <w:rPr>
          <w:rFonts w:hint="eastAsia"/>
        </w:rPr>
      </w:pPr>
    </w:p>
    <w:p w14:paraId="2CEFF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5</w:t>
      </w:r>
      <w:r>
        <w:t>）</w:t>
      </w:r>
      <w:r>
        <w:rPr>
          <w:rFonts w:hint="eastAsia"/>
        </w:rPr>
        <w:t>页面顶部提示“提交成功”，投标完成。可以导出投标保障信封和可查看投标回执。如下图：</w:t>
      </w:r>
    </w:p>
    <w:p w14:paraId="0FB66D4E"/>
    <w:p w14:paraId="019BFB3E">
      <w:r>
        <w:drawing>
          <wp:inline distT="0" distB="0" distL="114300" distR="114300">
            <wp:extent cx="6108065" cy="3323590"/>
            <wp:effectExtent l="0" t="0" r="6985" b="10160"/>
            <wp:docPr id="5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3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57C65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47" w:name="_Toc26234"/>
      <w:bookmarkStart w:id="48" w:name="_Toc26754"/>
      <w:r>
        <w:rPr>
          <w:rFonts w:hint="eastAsia"/>
        </w:rPr>
        <w:t>4.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.</w:t>
      </w:r>
      <w:bookmarkEnd w:id="47"/>
      <w:r>
        <w:rPr>
          <w:rFonts w:hint="eastAsia"/>
        </w:rPr>
        <w:t>扫码解密</w:t>
      </w:r>
      <w:bookmarkEnd w:id="48"/>
    </w:p>
    <w:p w14:paraId="58C7FD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待投标结束后，等待项目经理开启开标，投标人在投标客户端完成解密。</w:t>
      </w:r>
    </w:p>
    <w:p w14:paraId="0C7446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1）开标时间开始，投标人点击左侧“开标”菜单，点击“进入开标室”，如下图：</w:t>
      </w:r>
    </w:p>
    <w:p w14:paraId="69442D6B"/>
    <w:p w14:paraId="16D7119C">
      <w:r>
        <w:drawing>
          <wp:inline distT="0" distB="0" distL="114300" distR="114300">
            <wp:extent cx="6107430" cy="3379470"/>
            <wp:effectExtent l="0" t="0" r="7620" b="11430"/>
            <wp:docPr id="6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3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0743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F6441"/>
    <w:p w14:paraId="610C1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2）进入开标室，点击“解密”按钮，弹出解密二维码，如下图：</w:t>
      </w:r>
    </w:p>
    <w:p w14:paraId="2F36C8BE"/>
    <w:p w14:paraId="24ACF03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8860" cy="3333750"/>
            <wp:effectExtent l="0" t="0" r="2540" b="6350"/>
            <wp:docPr id="50" name="图片 50" descr="C:/Users/www86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/Users/www86/Desktop/1.png1"/>
                    <pic:cNvPicPr>
                      <a:picLocks noChangeAspect="1"/>
                    </pic:cNvPicPr>
                  </pic:nvPicPr>
                  <pic:blipFill>
                    <a:blip r:embed="rId50"/>
                    <a:srcRect t="4867" b="4867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6B7C6"/>
    <w:p w14:paraId="7AFF8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3</w:t>
      </w:r>
      <w:r>
        <w:t>）</w:t>
      </w:r>
      <w:r>
        <w:rPr>
          <w:rFonts w:hint="eastAsia"/>
        </w:rPr>
        <w:t>打开手机,登录中招互连APP，点击扫一扫功能，识别上图二维码，手机端输入正确的证书密码后，完成解密。解密成功可查看到标段变为已解密状态，如下图：</w:t>
      </w:r>
    </w:p>
    <w:p w14:paraId="0D1034AC"/>
    <w:p w14:paraId="076009B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08065" cy="3308350"/>
            <wp:effectExtent l="0" t="0" r="635" b="6350"/>
            <wp:docPr id="48" name="图片 48" descr="C:/Users/www86/Desktop/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:/Users/www86/Desktop/1.png1"/>
                    <pic:cNvPicPr>
                      <a:picLocks noChangeAspect="1"/>
                    </pic:cNvPicPr>
                  </pic:nvPicPr>
                  <pic:blipFill>
                    <a:blip r:embed="rId51"/>
                    <a:srcRect l="16" r="16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CCC72">
      <w:pPr>
        <w:rPr>
          <w:rFonts w:hint="eastAsia" w:eastAsiaTheme="minorEastAsia"/>
          <w:lang w:eastAsia="zh-CN"/>
        </w:rPr>
      </w:pPr>
    </w:p>
    <w:p w14:paraId="01D63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4）等待项目经理点击“完成开标并上传”，投标人点击“查看开标结果”可以看到所有投标人的开标一览表情况，如下图：</w:t>
      </w:r>
    </w:p>
    <w:p w14:paraId="578C5ED5"/>
    <w:p w14:paraId="4A36B6D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18860" cy="3350895"/>
            <wp:effectExtent l="0" t="0" r="2540" b="1905"/>
            <wp:docPr id="51" name="图片 51" descr="C:/Users/www86/Desktop/2.p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/Users/www86/Desktop/2.png2"/>
                    <pic:cNvPicPr>
                      <a:picLocks noChangeAspect="1"/>
                    </pic:cNvPicPr>
                  </pic:nvPicPr>
                  <pic:blipFill>
                    <a:blip r:embed="rId52"/>
                    <a:srcRect l="9" r="9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7" w:name="_GoBack"/>
      <w:bookmarkEnd w:id="57"/>
    </w:p>
    <w:p w14:paraId="6EDA5A66"/>
    <w:p w14:paraId="312E76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PS:哪个证书投标加密，则用哪个证书解密，否则解密不成功。</w:t>
      </w:r>
    </w:p>
    <w:p w14:paraId="6E5FF7FC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49" w:name="_Toc1337"/>
      <w:bookmarkStart w:id="50" w:name="_Toc1003"/>
      <w:r>
        <w:rPr>
          <w:rFonts w:hint="eastAsia"/>
        </w:rPr>
        <w:t>4.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.扫码撤章（签名/签章）</w:t>
      </w:r>
      <w:bookmarkEnd w:id="49"/>
      <w:bookmarkEnd w:id="50"/>
    </w:p>
    <w:p w14:paraId="616F7B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1）在CA电子签章界面，点击右上角“扫码撤章”按钮，即可弹出扫码撤章二维码，如下图：</w:t>
      </w:r>
    </w:p>
    <w:p w14:paraId="1E7BC1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</w:p>
    <w:p w14:paraId="66DFD009">
      <w:r>
        <w:drawing>
          <wp:inline distT="0" distB="0" distL="114300" distR="114300">
            <wp:extent cx="6108065" cy="3346450"/>
            <wp:effectExtent l="0" t="0" r="6985" b="635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B93EB"/>
    <w:p w14:paraId="53B8B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2）打开手机,登录中招互连APP，点击扫一扫功能，识别上图二维码，手机端输入正确的证书密码后，完成撤章。如下图：</w:t>
      </w:r>
    </w:p>
    <w:p w14:paraId="77B47567"/>
    <w:p w14:paraId="16AD61F1">
      <w:r>
        <w:drawing>
          <wp:inline distT="0" distB="0" distL="114300" distR="114300">
            <wp:extent cx="6104890" cy="3348990"/>
            <wp:effectExtent l="0" t="0" r="10160" b="381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09413"/>
    <w:p w14:paraId="3AFA07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highlight w:val="yellow"/>
        </w:rPr>
      </w:pPr>
      <w:r>
        <w:rPr>
          <w:rFonts w:hint="eastAsia"/>
          <w:highlight w:val="yellow"/>
        </w:rPr>
        <w:t>PS:补发的证书（即换手机后证书重新安装）不可撤原证书签署的章</w:t>
      </w:r>
    </w:p>
    <w:p w14:paraId="6364B955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51" w:name="_Toc11525"/>
      <w:bookmarkStart w:id="52" w:name="_Toc31545"/>
      <w:r>
        <w:rPr>
          <w:rFonts w:hint="eastAsia"/>
        </w:rPr>
        <w:t>4.1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.扫码撤标</w:t>
      </w:r>
      <w:bookmarkEnd w:id="51"/>
      <w:bookmarkEnd w:id="52"/>
    </w:p>
    <w:p w14:paraId="538064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1）投标完成后，投标人发现投标文件信息错误等情况时，可点击“投标响应”菜单进入页标段后点击“查看投标结果”，弹出投标结果弹窗，如下图：</w:t>
      </w:r>
    </w:p>
    <w:p w14:paraId="2E66F898"/>
    <w:p w14:paraId="44A59873">
      <w:r>
        <w:drawing>
          <wp:inline distT="0" distB="0" distL="114300" distR="114300">
            <wp:extent cx="6104890" cy="3345180"/>
            <wp:effectExtent l="0" t="0" r="10160" b="762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857B1"/>
    <w:p w14:paraId="69367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highlight w:val="yellow"/>
        </w:rPr>
      </w:pPr>
      <w:r>
        <w:rPr>
          <w:rFonts w:hint="eastAsia"/>
          <w:highlight w:val="yellow"/>
        </w:rPr>
        <w:t>2）点击“撤标”按钮，弹出撤标二维码，如下图：</w:t>
      </w:r>
    </w:p>
    <w:p w14:paraId="15207133"/>
    <w:p w14:paraId="69461AEC">
      <w:r>
        <w:drawing>
          <wp:inline distT="0" distB="0" distL="114300" distR="114300">
            <wp:extent cx="6106160" cy="3354070"/>
            <wp:effectExtent l="0" t="0" r="2540" b="1143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288F2"/>
    <w:p w14:paraId="7F1DC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t>3）</w:t>
      </w:r>
      <w:r>
        <w:rPr>
          <w:rFonts w:hint="eastAsia"/>
        </w:rPr>
        <w:t>打开手机,登录中招互连APP，点击扫一扫功能，识别上图二维码，手机端输入正确的证书密码后，完成撤标。如下图：</w:t>
      </w:r>
    </w:p>
    <w:p w14:paraId="6C75F122">
      <w:pPr>
        <w:rPr>
          <w:rFonts w:ascii="微软雅黑" w:hAnsi="微软雅黑" w:eastAsia="微软雅黑" w:cs="宋体"/>
          <w:kern w:val="0"/>
          <w:sz w:val="24"/>
          <w:szCs w:val="24"/>
        </w:rPr>
      </w:pPr>
      <w:r>
        <w:drawing>
          <wp:inline distT="0" distB="0" distL="114300" distR="114300">
            <wp:extent cx="6108065" cy="3344545"/>
            <wp:effectExtent l="0" t="0" r="6985" b="825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4D08F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53" w:name="_Toc8677"/>
      <w:r>
        <w:rPr>
          <w:rFonts w:hint="eastAsia"/>
        </w:rPr>
        <w:t>4.1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.澄清答疑</w:t>
      </w:r>
      <w:bookmarkEnd w:id="53"/>
    </w:p>
    <w:p w14:paraId="5E84DA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</w:pPr>
      <w:r>
        <w:rPr>
          <w:rFonts w:hint="eastAsia"/>
        </w:rPr>
        <w:t>1）依次点击我的项目-查看，进入该项目的“澄清答疑”菜单，如下图：</w:t>
      </w:r>
    </w:p>
    <w:p w14:paraId="286C737C"/>
    <w:p w14:paraId="46D93AF9">
      <w:r>
        <w:drawing>
          <wp:inline distT="0" distB="0" distL="114300" distR="114300">
            <wp:extent cx="6108065" cy="3357245"/>
            <wp:effectExtent l="0" t="0" r="6985" b="14605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FC2D6"/>
    <w:p w14:paraId="2BA48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2）打开“澄清答疑”菜单，点击右上角“提问”，弹出我的问题对话框，投标人输入问题后，点击“提交”按钮，如下图：</w:t>
      </w:r>
    </w:p>
    <w:p w14:paraId="14AFECB5"/>
    <w:p w14:paraId="33F66DE3">
      <w:r>
        <w:drawing>
          <wp:inline distT="0" distB="0" distL="114300" distR="114300">
            <wp:extent cx="6108065" cy="3331845"/>
            <wp:effectExtent l="0" t="0" r="6985" b="1905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133D5"/>
    <w:p w14:paraId="5BDDF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3</w:t>
      </w:r>
      <w:r>
        <w:t>）</w:t>
      </w:r>
      <w:r>
        <w:rPr>
          <w:rFonts w:hint="eastAsia"/>
        </w:rPr>
        <w:t>项目经理发布的澄清会在“澄清答疑”菜单处有明显的提示，投标人点开“答疑补遗”子菜单，点击“查看”，弹出对话框，添加回执文件，点击“回执”。如下图：</w:t>
      </w:r>
    </w:p>
    <w:p w14:paraId="488965EC">
      <w:pPr>
        <w:tabs>
          <w:tab w:val="left" w:pos="2575"/>
        </w:tabs>
        <w:jc w:val="left"/>
      </w:pPr>
    </w:p>
    <w:p w14:paraId="22F18D3C">
      <w:r>
        <w:drawing>
          <wp:inline distT="0" distB="0" distL="114300" distR="114300">
            <wp:extent cx="6104890" cy="3348990"/>
            <wp:effectExtent l="0" t="0" r="10160" b="3810"/>
            <wp:docPr id="4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A6914"/>
    <w:p w14:paraId="041A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3</w:t>
      </w:r>
      <w:r>
        <w:t>）</w:t>
      </w:r>
      <w:r>
        <w:rPr>
          <w:rFonts w:hint="eastAsia"/>
        </w:rPr>
        <w:t>评标过程中，若专家发起询标，投标人依次点开“澄清答疑”-“询标函”。根据询标内容，上传询标函。如下图：</w:t>
      </w:r>
    </w:p>
    <w:p w14:paraId="1EBF4AD1"/>
    <w:p w14:paraId="3C61FDBD">
      <w:r>
        <w:drawing>
          <wp:inline distT="0" distB="0" distL="114300" distR="114300">
            <wp:extent cx="6104890" cy="3340735"/>
            <wp:effectExtent l="0" t="0" r="10160" b="12065"/>
            <wp:docPr id="5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8A5BF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54" w:name="_Toc3213"/>
      <w:r>
        <w:rPr>
          <w:rFonts w:hint="eastAsia"/>
        </w:rPr>
        <w:t>4.1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.多轮报价</w:t>
      </w:r>
      <w:bookmarkEnd w:id="54"/>
    </w:p>
    <w:p w14:paraId="1725ED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1）若标段开启了多轮报价，投标人先打开“开标”菜单，然后点击“多轮报价”。如下图：</w:t>
      </w:r>
    </w:p>
    <w:p w14:paraId="1462E9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/>
        </w:rPr>
      </w:pPr>
    </w:p>
    <w:p w14:paraId="32619DB5">
      <w:r>
        <w:drawing>
          <wp:inline distT="0" distB="0" distL="114300" distR="114300">
            <wp:extent cx="6104255" cy="3348990"/>
            <wp:effectExtent l="0" t="0" r="10795" b="3810"/>
            <wp:docPr id="6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04255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6B88D"/>
    <w:p w14:paraId="734950C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弹出二次报价界面，在规定时间内填写报价，点击“保存”按钮，页面顶部提示保存成功。如下图：</w:t>
      </w:r>
    </w:p>
    <w:p w14:paraId="3C8BB27A">
      <w:r>
        <w:drawing>
          <wp:inline distT="0" distB="0" distL="114300" distR="114300">
            <wp:extent cx="6120130" cy="3353435"/>
            <wp:effectExtent l="0" t="0" r="13970" b="18415"/>
            <wp:docPr id="6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75A6E"/>
    <w:p w14:paraId="5C4E6FB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打开签章页面，点击“签章”。如下图：</w:t>
      </w:r>
    </w:p>
    <w:p w14:paraId="5C80F581"/>
    <w:p w14:paraId="3A9F3912">
      <w:r>
        <w:drawing>
          <wp:inline distT="0" distB="0" distL="114300" distR="114300">
            <wp:extent cx="6108065" cy="3206750"/>
            <wp:effectExtent l="0" t="0" r="6985" b="12700"/>
            <wp:docPr id="6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B147A"/>
    <w:p w14:paraId="1C61AF0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弹出CA电子签章界面，点击“扫码签章”，弹出扫码签章二维码，如下图：</w:t>
      </w:r>
    </w:p>
    <w:p w14:paraId="265AA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766D34FD">
      <w:r>
        <w:drawing>
          <wp:inline distT="0" distB="0" distL="114300" distR="114300">
            <wp:extent cx="6108065" cy="3343275"/>
            <wp:effectExtent l="0" t="0" r="6985" b="9525"/>
            <wp:docPr id="6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0806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DBB62"/>
    <w:p w14:paraId="074594A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打开手机，登录中招互连APP，点击扫一扫功能，识别上图二维码，手机端输入正确的证书密码后，弹出签章信息。选择签章类型和签章图片（签名/签章），点击“确定”按钮后，拖动电子签章，在页面想要签署的位置点下鼠标左键，完成签署。最后再点击“完成签章”按钮。如下图：</w:t>
      </w:r>
    </w:p>
    <w:p w14:paraId="666A0A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3F73A9A4">
      <w:r>
        <w:drawing>
          <wp:inline distT="0" distB="0" distL="114300" distR="114300">
            <wp:extent cx="6104890" cy="3349625"/>
            <wp:effectExtent l="0" t="0" r="10160" b="3175"/>
            <wp:docPr id="6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04890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8B8BD"/>
    <w:p w14:paraId="598C5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  <w:r>
        <w:rPr>
          <w:rFonts w:hint="eastAsia"/>
        </w:rPr>
        <w:t>6）签章完成后，点击提交“报价”按钮。如下图：</w:t>
      </w:r>
    </w:p>
    <w:p w14:paraId="59215B61">
      <w:r>
        <w:drawing>
          <wp:inline distT="0" distB="0" distL="114300" distR="114300">
            <wp:extent cx="6104255" cy="3696970"/>
            <wp:effectExtent l="0" t="0" r="10795" b="17780"/>
            <wp:docPr id="7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0425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2F8A4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55" w:name="_Toc25404"/>
      <w:r>
        <w:rPr>
          <w:rFonts w:hint="eastAsia"/>
        </w:rPr>
        <w:t>4.1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.聊天室</w:t>
      </w:r>
      <w:bookmarkEnd w:id="55"/>
    </w:p>
    <w:p w14:paraId="61B09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项目经理如果开启了聊天室功能，投标人可在开标室里点击左下角“聊天室”，可满足投标人及时收发消息，增加互动性。</w:t>
      </w:r>
    </w:p>
    <w:p w14:paraId="31849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/>
        </w:rPr>
      </w:pPr>
    </w:p>
    <w:p w14:paraId="41205BF8">
      <w:r>
        <w:drawing>
          <wp:inline distT="0" distB="0" distL="114300" distR="114300">
            <wp:extent cx="6118860" cy="3361055"/>
            <wp:effectExtent l="0" t="0" r="15240" b="10795"/>
            <wp:docPr id="7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14DD6"/>
    <w:p w14:paraId="3AE1A9A5"/>
    <w:p w14:paraId="0F73CD64"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</w:pPr>
      <w:bookmarkStart w:id="56" w:name="_Toc17188"/>
      <w:r>
        <w:rPr>
          <w:rFonts w:hint="eastAsia"/>
        </w:rPr>
        <w:t>4</w:t>
      </w:r>
      <w:r>
        <w:t>.1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</w:rPr>
        <w:t>视频询标响应</w:t>
      </w:r>
      <w:bookmarkEnd w:id="56"/>
    </w:p>
    <w:p w14:paraId="2C1017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收到评标委员会发送的询标邀请消息后，请登</w:t>
      </w:r>
      <w:r>
        <w:rPr>
          <w:rFonts w:hint="eastAsia"/>
          <w:lang w:val="en-US" w:eastAsia="zh-CN"/>
        </w:rPr>
        <w:t>录</w:t>
      </w:r>
      <w:r>
        <w:rPr>
          <w:rFonts w:hint="eastAsia"/>
        </w:rPr>
        <w:t>客户端，在开标环节点击进入会议室等待评标委员进入</w:t>
      </w:r>
    </w:p>
    <w:p w14:paraId="450B87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/>
        </w:rPr>
      </w:pPr>
    </w:p>
    <w:p w14:paraId="2B160AD0">
      <w:r>
        <w:drawing>
          <wp:inline distT="0" distB="0" distL="0" distR="0">
            <wp:extent cx="6120130" cy="1758315"/>
            <wp:effectExtent l="0" t="0" r="13970" b="13335"/>
            <wp:docPr id="5184652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465226" name="图片 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84C7E"/>
    <w:p w14:paraId="3AFBA03E">
      <w:r>
        <w:drawing>
          <wp:inline distT="0" distB="0" distL="0" distR="0">
            <wp:extent cx="6120130" cy="3115310"/>
            <wp:effectExtent l="0" t="0" r="0" b="8890"/>
            <wp:docPr id="801636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636132" name="图片 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E518"/>
    <w:p w14:paraId="4DC7D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注意事项：评审专家组进入会议室是无法打开视频和屏幕的，只能通过语音交流</w:t>
      </w:r>
    </w:p>
    <w:sectPr>
      <w:footerReference r:id="rId3" w:type="default"/>
      <w:pgSz w:w="11906" w:h="16838"/>
      <w:pgMar w:top="1134" w:right="1134" w:bottom="851" w:left="113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48135350"/>
    </w:sdtPr>
    <w:sdtContent>
      <w:p w14:paraId="43BC82C6">
        <w:pPr>
          <w:pStyle w:val="1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44</w:t>
        </w:r>
        <w:r>
          <w:fldChar w:fldCharType="end"/>
        </w:r>
      </w:p>
    </w:sdtContent>
  </w:sdt>
  <w:p w14:paraId="427A85CF"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1FC86D"/>
    <w:multiLevelType w:val="singleLevel"/>
    <w:tmpl w:val="ED1FC86D"/>
    <w:lvl w:ilvl="0" w:tentative="0">
      <w:start w:val="3"/>
      <w:numFmt w:val="decimal"/>
      <w:suff w:val="nothing"/>
      <w:lvlText w:val="%1）"/>
      <w:lvlJc w:val="left"/>
    </w:lvl>
  </w:abstractNum>
  <w:abstractNum w:abstractNumId="1">
    <w:nsid w:val="2AF90D4E"/>
    <w:multiLevelType w:val="singleLevel"/>
    <w:tmpl w:val="2AF90D4E"/>
    <w:lvl w:ilvl="0" w:tentative="0">
      <w:start w:val="2"/>
      <w:numFmt w:val="decimal"/>
      <w:suff w:val="nothing"/>
      <w:lvlText w:val="%1）"/>
      <w:lvlJc w:val="left"/>
    </w:lvl>
  </w:abstractNum>
  <w:abstractNum w:abstractNumId="2">
    <w:nsid w:val="475EABBA"/>
    <w:multiLevelType w:val="singleLevel"/>
    <w:tmpl w:val="475EABBA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mZDgxNGVhMzM0MDkyZWU3NzFjYTM5NmU3ZjE5MmUifQ=="/>
  </w:docVars>
  <w:rsids>
    <w:rsidRoot w:val="00F369B1"/>
    <w:rsid w:val="0000145C"/>
    <w:rsid w:val="00002B6E"/>
    <w:rsid w:val="000042BD"/>
    <w:rsid w:val="00004903"/>
    <w:rsid w:val="00007518"/>
    <w:rsid w:val="00010426"/>
    <w:rsid w:val="00010594"/>
    <w:rsid w:val="00011F09"/>
    <w:rsid w:val="00015139"/>
    <w:rsid w:val="000177DE"/>
    <w:rsid w:val="000203E9"/>
    <w:rsid w:val="00020908"/>
    <w:rsid w:val="0002215F"/>
    <w:rsid w:val="00024858"/>
    <w:rsid w:val="000258EA"/>
    <w:rsid w:val="00025951"/>
    <w:rsid w:val="000279E4"/>
    <w:rsid w:val="00033A99"/>
    <w:rsid w:val="00033E92"/>
    <w:rsid w:val="0003494E"/>
    <w:rsid w:val="00036C22"/>
    <w:rsid w:val="0003781C"/>
    <w:rsid w:val="00037B8C"/>
    <w:rsid w:val="000404D6"/>
    <w:rsid w:val="000404DE"/>
    <w:rsid w:val="00042497"/>
    <w:rsid w:val="00043717"/>
    <w:rsid w:val="0004470C"/>
    <w:rsid w:val="000464CA"/>
    <w:rsid w:val="00047166"/>
    <w:rsid w:val="00050D6E"/>
    <w:rsid w:val="000522A9"/>
    <w:rsid w:val="00053175"/>
    <w:rsid w:val="000534F5"/>
    <w:rsid w:val="00056D0A"/>
    <w:rsid w:val="00060BFC"/>
    <w:rsid w:val="000615B8"/>
    <w:rsid w:val="00061811"/>
    <w:rsid w:val="0006485E"/>
    <w:rsid w:val="00066C77"/>
    <w:rsid w:val="000701C9"/>
    <w:rsid w:val="00070387"/>
    <w:rsid w:val="00070C31"/>
    <w:rsid w:val="00072DAC"/>
    <w:rsid w:val="000751D9"/>
    <w:rsid w:val="0007579E"/>
    <w:rsid w:val="0008274A"/>
    <w:rsid w:val="000902FF"/>
    <w:rsid w:val="00091BB7"/>
    <w:rsid w:val="0009284F"/>
    <w:rsid w:val="00093855"/>
    <w:rsid w:val="00095ACA"/>
    <w:rsid w:val="0009643B"/>
    <w:rsid w:val="000A1301"/>
    <w:rsid w:val="000A1742"/>
    <w:rsid w:val="000A5EFE"/>
    <w:rsid w:val="000A610B"/>
    <w:rsid w:val="000A6AC2"/>
    <w:rsid w:val="000C0DFD"/>
    <w:rsid w:val="000C0E99"/>
    <w:rsid w:val="000C1B18"/>
    <w:rsid w:val="000C1BAC"/>
    <w:rsid w:val="000C264E"/>
    <w:rsid w:val="000C298B"/>
    <w:rsid w:val="000C482F"/>
    <w:rsid w:val="000C4932"/>
    <w:rsid w:val="000C5275"/>
    <w:rsid w:val="000D189F"/>
    <w:rsid w:val="000D37CB"/>
    <w:rsid w:val="000D69EE"/>
    <w:rsid w:val="000E0472"/>
    <w:rsid w:val="000E487E"/>
    <w:rsid w:val="000E5CE5"/>
    <w:rsid w:val="000F2386"/>
    <w:rsid w:val="000F3675"/>
    <w:rsid w:val="000F496D"/>
    <w:rsid w:val="000F68CB"/>
    <w:rsid w:val="0010001C"/>
    <w:rsid w:val="001010DF"/>
    <w:rsid w:val="001018BB"/>
    <w:rsid w:val="00102F16"/>
    <w:rsid w:val="001037A4"/>
    <w:rsid w:val="00104536"/>
    <w:rsid w:val="0010607E"/>
    <w:rsid w:val="001070B3"/>
    <w:rsid w:val="001071A3"/>
    <w:rsid w:val="00113322"/>
    <w:rsid w:val="00115C4C"/>
    <w:rsid w:val="0012151C"/>
    <w:rsid w:val="00121801"/>
    <w:rsid w:val="0012234D"/>
    <w:rsid w:val="001225A9"/>
    <w:rsid w:val="00122A4F"/>
    <w:rsid w:val="001258D3"/>
    <w:rsid w:val="00126E9D"/>
    <w:rsid w:val="00130825"/>
    <w:rsid w:val="0013471E"/>
    <w:rsid w:val="00134848"/>
    <w:rsid w:val="00134A50"/>
    <w:rsid w:val="00134EA6"/>
    <w:rsid w:val="00135112"/>
    <w:rsid w:val="00136F55"/>
    <w:rsid w:val="00141C86"/>
    <w:rsid w:val="00143620"/>
    <w:rsid w:val="00144067"/>
    <w:rsid w:val="00150E73"/>
    <w:rsid w:val="001515DF"/>
    <w:rsid w:val="00152970"/>
    <w:rsid w:val="00152A7B"/>
    <w:rsid w:val="00153436"/>
    <w:rsid w:val="00153B04"/>
    <w:rsid w:val="00153F6F"/>
    <w:rsid w:val="00156096"/>
    <w:rsid w:val="001564B0"/>
    <w:rsid w:val="001567AA"/>
    <w:rsid w:val="001575C0"/>
    <w:rsid w:val="00161692"/>
    <w:rsid w:val="00164B25"/>
    <w:rsid w:val="00165886"/>
    <w:rsid w:val="0016663F"/>
    <w:rsid w:val="00166B48"/>
    <w:rsid w:val="00170A15"/>
    <w:rsid w:val="00170FEE"/>
    <w:rsid w:val="0018310D"/>
    <w:rsid w:val="001831A6"/>
    <w:rsid w:val="00183705"/>
    <w:rsid w:val="00187128"/>
    <w:rsid w:val="0018777A"/>
    <w:rsid w:val="00192B59"/>
    <w:rsid w:val="001A006D"/>
    <w:rsid w:val="001A2B32"/>
    <w:rsid w:val="001A33B4"/>
    <w:rsid w:val="001A4830"/>
    <w:rsid w:val="001A5C94"/>
    <w:rsid w:val="001A5DEE"/>
    <w:rsid w:val="001A5F04"/>
    <w:rsid w:val="001B49FE"/>
    <w:rsid w:val="001C083A"/>
    <w:rsid w:val="001C6567"/>
    <w:rsid w:val="001D2349"/>
    <w:rsid w:val="001D39F8"/>
    <w:rsid w:val="001D3B22"/>
    <w:rsid w:val="001D3BEA"/>
    <w:rsid w:val="001D5221"/>
    <w:rsid w:val="001D6374"/>
    <w:rsid w:val="001E4F13"/>
    <w:rsid w:val="001E580C"/>
    <w:rsid w:val="001E7C7D"/>
    <w:rsid w:val="001F396E"/>
    <w:rsid w:val="001F3FEC"/>
    <w:rsid w:val="001F43A4"/>
    <w:rsid w:val="001F5210"/>
    <w:rsid w:val="001F5879"/>
    <w:rsid w:val="001F7AA1"/>
    <w:rsid w:val="002020DC"/>
    <w:rsid w:val="00203947"/>
    <w:rsid w:val="00203ED4"/>
    <w:rsid w:val="002060CC"/>
    <w:rsid w:val="00207841"/>
    <w:rsid w:val="00220747"/>
    <w:rsid w:val="00220F42"/>
    <w:rsid w:val="00222B20"/>
    <w:rsid w:val="00223152"/>
    <w:rsid w:val="0022370D"/>
    <w:rsid w:val="00226BA4"/>
    <w:rsid w:val="00226C1F"/>
    <w:rsid w:val="0023041F"/>
    <w:rsid w:val="0024116D"/>
    <w:rsid w:val="002451DE"/>
    <w:rsid w:val="00245E41"/>
    <w:rsid w:val="00246540"/>
    <w:rsid w:val="0025086B"/>
    <w:rsid w:val="00252C89"/>
    <w:rsid w:val="0025433D"/>
    <w:rsid w:val="002559D4"/>
    <w:rsid w:val="002575B4"/>
    <w:rsid w:val="00260246"/>
    <w:rsid w:val="0026130D"/>
    <w:rsid w:val="00264370"/>
    <w:rsid w:val="0026484D"/>
    <w:rsid w:val="002672E4"/>
    <w:rsid w:val="002724B3"/>
    <w:rsid w:val="00273AB0"/>
    <w:rsid w:val="00276303"/>
    <w:rsid w:val="002767DB"/>
    <w:rsid w:val="0027692B"/>
    <w:rsid w:val="002804BE"/>
    <w:rsid w:val="0028076E"/>
    <w:rsid w:val="00281068"/>
    <w:rsid w:val="00282F57"/>
    <w:rsid w:val="00284E37"/>
    <w:rsid w:val="00284FD2"/>
    <w:rsid w:val="002903C0"/>
    <w:rsid w:val="002955F7"/>
    <w:rsid w:val="00295693"/>
    <w:rsid w:val="0029700B"/>
    <w:rsid w:val="002A0CC3"/>
    <w:rsid w:val="002A0EC5"/>
    <w:rsid w:val="002A4945"/>
    <w:rsid w:val="002B25D0"/>
    <w:rsid w:val="002B6B22"/>
    <w:rsid w:val="002B7544"/>
    <w:rsid w:val="002C2C59"/>
    <w:rsid w:val="002C371B"/>
    <w:rsid w:val="002C381A"/>
    <w:rsid w:val="002C49BD"/>
    <w:rsid w:val="002D36AA"/>
    <w:rsid w:val="002D4118"/>
    <w:rsid w:val="002D4983"/>
    <w:rsid w:val="002D6085"/>
    <w:rsid w:val="002D6ACE"/>
    <w:rsid w:val="002D7D52"/>
    <w:rsid w:val="002E033D"/>
    <w:rsid w:val="002E2167"/>
    <w:rsid w:val="002E739A"/>
    <w:rsid w:val="002F7945"/>
    <w:rsid w:val="00300DB6"/>
    <w:rsid w:val="003062AF"/>
    <w:rsid w:val="00307AA5"/>
    <w:rsid w:val="0031007B"/>
    <w:rsid w:val="00314724"/>
    <w:rsid w:val="00314F41"/>
    <w:rsid w:val="00317638"/>
    <w:rsid w:val="003206E4"/>
    <w:rsid w:val="0032202D"/>
    <w:rsid w:val="0032241C"/>
    <w:rsid w:val="0033044B"/>
    <w:rsid w:val="00333D5D"/>
    <w:rsid w:val="003361D6"/>
    <w:rsid w:val="0033793A"/>
    <w:rsid w:val="00337DF7"/>
    <w:rsid w:val="00344142"/>
    <w:rsid w:val="003500E3"/>
    <w:rsid w:val="003508A7"/>
    <w:rsid w:val="003526C0"/>
    <w:rsid w:val="00355B38"/>
    <w:rsid w:val="00362BBF"/>
    <w:rsid w:val="0036447C"/>
    <w:rsid w:val="00367663"/>
    <w:rsid w:val="00373287"/>
    <w:rsid w:val="00376228"/>
    <w:rsid w:val="003779AC"/>
    <w:rsid w:val="0038210E"/>
    <w:rsid w:val="00383404"/>
    <w:rsid w:val="00390BCE"/>
    <w:rsid w:val="003A118D"/>
    <w:rsid w:val="003A1529"/>
    <w:rsid w:val="003A1949"/>
    <w:rsid w:val="003A6487"/>
    <w:rsid w:val="003A6544"/>
    <w:rsid w:val="003A7EBE"/>
    <w:rsid w:val="003B5B87"/>
    <w:rsid w:val="003B79B4"/>
    <w:rsid w:val="003C442F"/>
    <w:rsid w:val="003D1D6F"/>
    <w:rsid w:val="003D2A67"/>
    <w:rsid w:val="003D48E3"/>
    <w:rsid w:val="003D566B"/>
    <w:rsid w:val="003D6B01"/>
    <w:rsid w:val="003E0B92"/>
    <w:rsid w:val="003E11DD"/>
    <w:rsid w:val="003E173D"/>
    <w:rsid w:val="003E28A6"/>
    <w:rsid w:val="003E6702"/>
    <w:rsid w:val="003F4ACA"/>
    <w:rsid w:val="003F55D7"/>
    <w:rsid w:val="003F68D7"/>
    <w:rsid w:val="00402A3D"/>
    <w:rsid w:val="004043AB"/>
    <w:rsid w:val="00411EEA"/>
    <w:rsid w:val="00413D43"/>
    <w:rsid w:val="004163A7"/>
    <w:rsid w:val="0042040E"/>
    <w:rsid w:val="00420912"/>
    <w:rsid w:val="004212E0"/>
    <w:rsid w:val="00422096"/>
    <w:rsid w:val="00425432"/>
    <w:rsid w:val="004261C9"/>
    <w:rsid w:val="00435A8A"/>
    <w:rsid w:val="00441C83"/>
    <w:rsid w:val="00443023"/>
    <w:rsid w:val="004435D6"/>
    <w:rsid w:val="00450A46"/>
    <w:rsid w:val="00456B84"/>
    <w:rsid w:val="0045753E"/>
    <w:rsid w:val="00461446"/>
    <w:rsid w:val="00461FBD"/>
    <w:rsid w:val="00464566"/>
    <w:rsid w:val="004654EA"/>
    <w:rsid w:val="00466349"/>
    <w:rsid w:val="00471DB4"/>
    <w:rsid w:val="0047590D"/>
    <w:rsid w:val="00482BA9"/>
    <w:rsid w:val="004835C7"/>
    <w:rsid w:val="00483B6E"/>
    <w:rsid w:val="00485074"/>
    <w:rsid w:val="004853FE"/>
    <w:rsid w:val="00491137"/>
    <w:rsid w:val="004956D6"/>
    <w:rsid w:val="004A064A"/>
    <w:rsid w:val="004A13A9"/>
    <w:rsid w:val="004A3732"/>
    <w:rsid w:val="004A4AAB"/>
    <w:rsid w:val="004A4FBE"/>
    <w:rsid w:val="004B14B6"/>
    <w:rsid w:val="004B4C40"/>
    <w:rsid w:val="004B5404"/>
    <w:rsid w:val="004B5956"/>
    <w:rsid w:val="004B6483"/>
    <w:rsid w:val="004C3AD2"/>
    <w:rsid w:val="004C547E"/>
    <w:rsid w:val="004C5642"/>
    <w:rsid w:val="004C73E3"/>
    <w:rsid w:val="004C74FA"/>
    <w:rsid w:val="004C7D58"/>
    <w:rsid w:val="004D023E"/>
    <w:rsid w:val="004E1BC0"/>
    <w:rsid w:val="004E22C4"/>
    <w:rsid w:val="004E2C80"/>
    <w:rsid w:val="004E3F20"/>
    <w:rsid w:val="004E635B"/>
    <w:rsid w:val="004E6991"/>
    <w:rsid w:val="004F1ACD"/>
    <w:rsid w:val="004F2857"/>
    <w:rsid w:val="004F3F21"/>
    <w:rsid w:val="004F40FB"/>
    <w:rsid w:val="004F429B"/>
    <w:rsid w:val="004F470B"/>
    <w:rsid w:val="004F475D"/>
    <w:rsid w:val="004F4C43"/>
    <w:rsid w:val="004F7A8D"/>
    <w:rsid w:val="004F7DF7"/>
    <w:rsid w:val="005005CC"/>
    <w:rsid w:val="005024F2"/>
    <w:rsid w:val="005030E8"/>
    <w:rsid w:val="00504540"/>
    <w:rsid w:val="00505562"/>
    <w:rsid w:val="0050573F"/>
    <w:rsid w:val="00506F58"/>
    <w:rsid w:val="00510873"/>
    <w:rsid w:val="0051106A"/>
    <w:rsid w:val="005110F1"/>
    <w:rsid w:val="005114DD"/>
    <w:rsid w:val="00511930"/>
    <w:rsid w:val="00512883"/>
    <w:rsid w:val="00513958"/>
    <w:rsid w:val="00517EE8"/>
    <w:rsid w:val="005220F2"/>
    <w:rsid w:val="00525A3C"/>
    <w:rsid w:val="00526340"/>
    <w:rsid w:val="00527B8E"/>
    <w:rsid w:val="00530043"/>
    <w:rsid w:val="0053237B"/>
    <w:rsid w:val="00533CD4"/>
    <w:rsid w:val="0053452F"/>
    <w:rsid w:val="00534DE1"/>
    <w:rsid w:val="00536CB8"/>
    <w:rsid w:val="00541324"/>
    <w:rsid w:val="00542BEC"/>
    <w:rsid w:val="00542D95"/>
    <w:rsid w:val="00543D73"/>
    <w:rsid w:val="00545B3A"/>
    <w:rsid w:val="005469BA"/>
    <w:rsid w:val="00547EDE"/>
    <w:rsid w:val="005530E6"/>
    <w:rsid w:val="005530F5"/>
    <w:rsid w:val="00553BFC"/>
    <w:rsid w:val="0055667A"/>
    <w:rsid w:val="005571FA"/>
    <w:rsid w:val="0056239F"/>
    <w:rsid w:val="00563B6E"/>
    <w:rsid w:val="00563FB4"/>
    <w:rsid w:val="00567E2A"/>
    <w:rsid w:val="00570239"/>
    <w:rsid w:val="005716CD"/>
    <w:rsid w:val="00573551"/>
    <w:rsid w:val="005815E7"/>
    <w:rsid w:val="005830FD"/>
    <w:rsid w:val="00584370"/>
    <w:rsid w:val="0058441C"/>
    <w:rsid w:val="00590E33"/>
    <w:rsid w:val="005956AD"/>
    <w:rsid w:val="0059663D"/>
    <w:rsid w:val="00596E8D"/>
    <w:rsid w:val="005A31CB"/>
    <w:rsid w:val="005A607D"/>
    <w:rsid w:val="005B2373"/>
    <w:rsid w:val="005B3AAA"/>
    <w:rsid w:val="005B52AD"/>
    <w:rsid w:val="005B60C1"/>
    <w:rsid w:val="005C0E42"/>
    <w:rsid w:val="005C3F67"/>
    <w:rsid w:val="005C4E34"/>
    <w:rsid w:val="005C59AB"/>
    <w:rsid w:val="005C5B36"/>
    <w:rsid w:val="005C626A"/>
    <w:rsid w:val="005C74EC"/>
    <w:rsid w:val="005D20D2"/>
    <w:rsid w:val="005D20E8"/>
    <w:rsid w:val="005D6436"/>
    <w:rsid w:val="005D6CF9"/>
    <w:rsid w:val="005E02F7"/>
    <w:rsid w:val="005E0A54"/>
    <w:rsid w:val="005E35FF"/>
    <w:rsid w:val="005E48AB"/>
    <w:rsid w:val="005E6A8F"/>
    <w:rsid w:val="005E7F31"/>
    <w:rsid w:val="005F06DA"/>
    <w:rsid w:val="005F0CD7"/>
    <w:rsid w:val="005F1992"/>
    <w:rsid w:val="005F1F2D"/>
    <w:rsid w:val="005F4CEF"/>
    <w:rsid w:val="00600816"/>
    <w:rsid w:val="0060103D"/>
    <w:rsid w:val="00602455"/>
    <w:rsid w:val="00603128"/>
    <w:rsid w:val="00605F2D"/>
    <w:rsid w:val="00607796"/>
    <w:rsid w:val="006173F7"/>
    <w:rsid w:val="00617502"/>
    <w:rsid w:val="00620D5A"/>
    <w:rsid w:val="00626CBE"/>
    <w:rsid w:val="006278F4"/>
    <w:rsid w:val="006303A1"/>
    <w:rsid w:val="0063182D"/>
    <w:rsid w:val="006347A1"/>
    <w:rsid w:val="00635951"/>
    <w:rsid w:val="006363F2"/>
    <w:rsid w:val="006368B5"/>
    <w:rsid w:val="00640E76"/>
    <w:rsid w:val="006434D2"/>
    <w:rsid w:val="006472F8"/>
    <w:rsid w:val="006503E7"/>
    <w:rsid w:val="00654B17"/>
    <w:rsid w:val="00655BA1"/>
    <w:rsid w:val="00656987"/>
    <w:rsid w:val="00660115"/>
    <w:rsid w:val="006611E9"/>
    <w:rsid w:val="006640B1"/>
    <w:rsid w:val="006667AA"/>
    <w:rsid w:val="00670170"/>
    <w:rsid w:val="00670809"/>
    <w:rsid w:val="0067624D"/>
    <w:rsid w:val="00677BEA"/>
    <w:rsid w:val="00682782"/>
    <w:rsid w:val="00682B15"/>
    <w:rsid w:val="00685382"/>
    <w:rsid w:val="00685B79"/>
    <w:rsid w:val="00686B14"/>
    <w:rsid w:val="00686DC1"/>
    <w:rsid w:val="00687000"/>
    <w:rsid w:val="00687684"/>
    <w:rsid w:val="0069334E"/>
    <w:rsid w:val="00693423"/>
    <w:rsid w:val="00693497"/>
    <w:rsid w:val="00695130"/>
    <w:rsid w:val="00696CBC"/>
    <w:rsid w:val="00696D25"/>
    <w:rsid w:val="00697832"/>
    <w:rsid w:val="006A0594"/>
    <w:rsid w:val="006A1192"/>
    <w:rsid w:val="006A388D"/>
    <w:rsid w:val="006A6027"/>
    <w:rsid w:val="006A7488"/>
    <w:rsid w:val="006A78C0"/>
    <w:rsid w:val="006B1CE3"/>
    <w:rsid w:val="006B6EAD"/>
    <w:rsid w:val="006B7CA1"/>
    <w:rsid w:val="006C080F"/>
    <w:rsid w:val="006C1B3D"/>
    <w:rsid w:val="006C54E5"/>
    <w:rsid w:val="006C6D5C"/>
    <w:rsid w:val="006C79F9"/>
    <w:rsid w:val="006D2602"/>
    <w:rsid w:val="006D4C0A"/>
    <w:rsid w:val="006D5B9F"/>
    <w:rsid w:val="006E6494"/>
    <w:rsid w:val="006E678F"/>
    <w:rsid w:val="006E7A62"/>
    <w:rsid w:val="006F0288"/>
    <w:rsid w:val="006F599C"/>
    <w:rsid w:val="007025C9"/>
    <w:rsid w:val="00702B47"/>
    <w:rsid w:val="00702D1C"/>
    <w:rsid w:val="00704599"/>
    <w:rsid w:val="00706298"/>
    <w:rsid w:val="00711CA9"/>
    <w:rsid w:val="00715382"/>
    <w:rsid w:val="00717682"/>
    <w:rsid w:val="00725ED7"/>
    <w:rsid w:val="00726EFA"/>
    <w:rsid w:val="007306A3"/>
    <w:rsid w:val="00730B15"/>
    <w:rsid w:val="00731309"/>
    <w:rsid w:val="0073292C"/>
    <w:rsid w:val="007352F8"/>
    <w:rsid w:val="00741BE6"/>
    <w:rsid w:val="00747900"/>
    <w:rsid w:val="00747D3B"/>
    <w:rsid w:val="00750B52"/>
    <w:rsid w:val="0075120B"/>
    <w:rsid w:val="00753CD7"/>
    <w:rsid w:val="00756F99"/>
    <w:rsid w:val="00760FFB"/>
    <w:rsid w:val="00763440"/>
    <w:rsid w:val="00763C47"/>
    <w:rsid w:val="007642A5"/>
    <w:rsid w:val="00771B50"/>
    <w:rsid w:val="007809D6"/>
    <w:rsid w:val="00783CA3"/>
    <w:rsid w:val="00784E5D"/>
    <w:rsid w:val="00784F84"/>
    <w:rsid w:val="007860D9"/>
    <w:rsid w:val="00790891"/>
    <w:rsid w:val="00791C31"/>
    <w:rsid w:val="007931F8"/>
    <w:rsid w:val="007939F5"/>
    <w:rsid w:val="00797FC4"/>
    <w:rsid w:val="007A6620"/>
    <w:rsid w:val="007B0FAA"/>
    <w:rsid w:val="007B2930"/>
    <w:rsid w:val="007B585F"/>
    <w:rsid w:val="007C1040"/>
    <w:rsid w:val="007C152D"/>
    <w:rsid w:val="007C5F1A"/>
    <w:rsid w:val="007C6568"/>
    <w:rsid w:val="007C7ACB"/>
    <w:rsid w:val="007D0052"/>
    <w:rsid w:val="007D538E"/>
    <w:rsid w:val="007D5DD4"/>
    <w:rsid w:val="007D75FC"/>
    <w:rsid w:val="007D767B"/>
    <w:rsid w:val="007E0268"/>
    <w:rsid w:val="007E0E8B"/>
    <w:rsid w:val="007E182C"/>
    <w:rsid w:val="007E193D"/>
    <w:rsid w:val="007E19F8"/>
    <w:rsid w:val="007E1C38"/>
    <w:rsid w:val="007E56BA"/>
    <w:rsid w:val="007E5D17"/>
    <w:rsid w:val="007E6071"/>
    <w:rsid w:val="007E6518"/>
    <w:rsid w:val="007E698C"/>
    <w:rsid w:val="007F2DD5"/>
    <w:rsid w:val="007F3500"/>
    <w:rsid w:val="007F4C97"/>
    <w:rsid w:val="007F4EEF"/>
    <w:rsid w:val="007F5BA3"/>
    <w:rsid w:val="007F718D"/>
    <w:rsid w:val="008010F1"/>
    <w:rsid w:val="0080672B"/>
    <w:rsid w:val="008110AE"/>
    <w:rsid w:val="00816915"/>
    <w:rsid w:val="00822308"/>
    <w:rsid w:val="0082479D"/>
    <w:rsid w:val="00826BDF"/>
    <w:rsid w:val="00831107"/>
    <w:rsid w:val="00831D12"/>
    <w:rsid w:val="00831FE2"/>
    <w:rsid w:val="00834702"/>
    <w:rsid w:val="00841D59"/>
    <w:rsid w:val="008438ED"/>
    <w:rsid w:val="00845612"/>
    <w:rsid w:val="0085003E"/>
    <w:rsid w:val="00850F99"/>
    <w:rsid w:val="008523EA"/>
    <w:rsid w:val="00853236"/>
    <w:rsid w:val="00854467"/>
    <w:rsid w:val="008576FE"/>
    <w:rsid w:val="008628C7"/>
    <w:rsid w:val="00865CA0"/>
    <w:rsid w:val="00865F88"/>
    <w:rsid w:val="008701CF"/>
    <w:rsid w:val="008701DE"/>
    <w:rsid w:val="00870B10"/>
    <w:rsid w:val="00871E43"/>
    <w:rsid w:val="00875761"/>
    <w:rsid w:val="0087583B"/>
    <w:rsid w:val="00876132"/>
    <w:rsid w:val="00882EC1"/>
    <w:rsid w:val="008833B6"/>
    <w:rsid w:val="0088728B"/>
    <w:rsid w:val="0088797D"/>
    <w:rsid w:val="00887CA1"/>
    <w:rsid w:val="00892455"/>
    <w:rsid w:val="008A1314"/>
    <w:rsid w:val="008A1C97"/>
    <w:rsid w:val="008A4210"/>
    <w:rsid w:val="008A5FE0"/>
    <w:rsid w:val="008A6DDC"/>
    <w:rsid w:val="008B10C4"/>
    <w:rsid w:val="008B1A05"/>
    <w:rsid w:val="008B1A5C"/>
    <w:rsid w:val="008B2A4F"/>
    <w:rsid w:val="008B5E3F"/>
    <w:rsid w:val="008B6675"/>
    <w:rsid w:val="008B6C2C"/>
    <w:rsid w:val="008C1805"/>
    <w:rsid w:val="008C2FE4"/>
    <w:rsid w:val="008C3303"/>
    <w:rsid w:val="008C3D7C"/>
    <w:rsid w:val="008C5DCF"/>
    <w:rsid w:val="008C7EA2"/>
    <w:rsid w:val="008D2A9A"/>
    <w:rsid w:val="008D329B"/>
    <w:rsid w:val="008D368A"/>
    <w:rsid w:val="008D5256"/>
    <w:rsid w:val="008D5809"/>
    <w:rsid w:val="008D661D"/>
    <w:rsid w:val="008D707A"/>
    <w:rsid w:val="008E45F5"/>
    <w:rsid w:val="008E4A3F"/>
    <w:rsid w:val="008E54C3"/>
    <w:rsid w:val="008E559E"/>
    <w:rsid w:val="008F025A"/>
    <w:rsid w:val="008F14C7"/>
    <w:rsid w:val="008F1B9A"/>
    <w:rsid w:val="008F571A"/>
    <w:rsid w:val="008F59D2"/>
    <w:rsid w:val="00902D54"/>
    <w:rsid w:val="009069BD"/>
    <w:rsid w:val="00906C45"/>
    <w:rsid w:val="00906FCC"/>
    <w:rsid w:val="00913732"/>
    <w:rsid w:val="00913FA0"/>
    <w:rsid w:val="00914860"/>
    <w:rsid w:val="00917409"/>
    <w:rsid w:val="00927FC0"/>
    <w:rsid w:val="00944B69"/>
    <w:rsid w:val="009473E6"/>
    <w:rsid w:val="00950A8F"/>
    <w:rsid w:val="00951E4A"/>
    <w:rsid w:val="00951E5A"/>
    <w:rsid w:val="00953B74"/>
    <w:rsid w:val="00953CE9"/>
    <w:rsid w:val="00956ACE"/>
    <w:rsid w:val="00957F37"/>
    <w:rsid w:val="00965574"/>
    <w:rsid w:val="00966B01"/>
    <w:rsid w:val="00971549"/>
    <w:rsid w:val="00971EFC"/>
    <w:rsid w:val="009721BC"/>
    <w:rsid w:val="00972BE3"/>
    <w:rsid w:val="0098094F"/>
    <w:rsid w:val="0098374F"/>
    <w:rsid w:val="0098612D"/>
    <w:rsid w:val="00995BDE"/>
    <w:rsid w:val="00997FB9"/>
    <w:rsid w:val="009A0346"/>
    <w:rsid w:val="009A3502"/>
    <w:rsid w:val="009A3F17"/>
    <w:rsid w:val="009A4273"/>
    <w:rsid w:val="009A4E49"/>
    <w:rsid w:val="009A7E63"/>
    <w:rsid w:val="009B01BC"/>
    <w:rsid w:val="009B0A6C"/>
    <w:rsid w:val="009B3AB5"/>
    <w:rsid w:val="009B3AD0"/>
    <w:rsid w:val="009C2095"/>
    <w:rsid w:val="009C3A1C"/>
    <w:rsid w:val="009C4239"/>
    <w:rsid w:val="009C5C1A"/>
    <w:rsid w:val="009C6BF8"/>
    <w:rsid w:val="009C6DD7"/>
    <w:rsid w:val="009D060C"/>
    <w:rsid w:val="009D2B4E"/>
    <w:rsid w:val="009D6D93"/>
    <w:rsid w:val="009E2D65"/>
    <w:rsid w:val="009E3BFB"/>
    <w:rsid w:val="009E4180"/>
    <w:rsid w:val="009F05A2"/>
    <w:rsid w:val="009F1627"/>
    <w:rsid w:val="009F5C90"/>
    <w:rsid w:val="009F6EE7"/>
    <w:rsid w:val="009F7FDA"/>
    <w:rsid w:val="00A02284"/>
    <w:rsid w:val="00A0395C"/>
    <w:rsid w:val="00A0430E"/>
    <w:rsid w:val="00A0684F"/>
    <w:rsid w:val="00A111A2"/>
    <w:rsid w:val="00A12DC8"/>
    <w:rsid w:val="00A134D7"/>
    <w:rsid w:val="00A14A53"/>
    <w:rsid w:val="00A171A7"/>
    <w:rsid w:val="00A23956"/>
    <w:rsid w:val="00A24B15"/>
    <w:rsid w:val="00A24C8D"/>
    <w:rsid w:val="00A2525C"/>
    <w:rsid w:val="00A27184"/>
    <w:rsid w:val="00A303B1"/>
    <w:rsid w:val="00A30E4C"/>
    <w:rsid w:val="00A32F98"/>
    <w:rsid w:val="00A3580B"/>
    <w:rsid w:val="00A359BC"/>
    <w:rsid w:val="00A35BE5"/>
    <w:rsid w:val="00A40A7E"/>
    <w:rsid w:val="00A416D8"/>
    <w:rsid w:val="00A41FAA"/>
    <w:rsid w:val="00A44034"/>
    <w:rsid w:val="00A44CE6"/>
    <w:rsid w:val="00A45BC5"/>
    <w:rsid w:val="00A45BDB"/>
    <w:rsid w:val="00A45D88"/>
    <w:rsid w:val="00A47925"/>
    <w:rsid w:val="00A50AEA"/>
    <w:rsid w:val="00A522D0"/>
    <w:rsid w:val="00A56C84"/>
    <w:rsid w:val="00A572DA"/>
    <w:rsid w:val="00A57850"/>
    <w:rsid w:val="00A645EF"/>
    <w:rsid w:val="00A707C5"/>
    <w:rsid w:val="00A721DD"/>
    <w:rsid w:val="00A72C2A"/>
    <w:rsid w:val="00A77920"/>
    <w:rsid w:val="00A81B31"/>
    <w:rsid w:val="00A82656"/>
    <w:rsid w:val="00A85677"/>
    <w:rsid w:val="00A91593"/>
    <w:rsid w:val="00A91AA3"/>
    <w:rsid w:val="00A93F78"/>
    <w:rsid w:val="00A94700"/>
    <w:rsid w:val="00A950F8"/>
    <w:rsid w:val="00A96F8C"/>
    <w:rsid w:val="00AA1936"/>
    <w:rsid w:val="00AA41BC"/>
    <w:rsid w:val="00AA5FA2"/>
    <w:rsid w:val="00AA62D4"/>
    <w:rsid w:val="00AA6530"/>
    <w:rsid w:val="00AB016D"/>
    <w:rsid w:val="00AB5533"/>
    <w:rsid w:val="00AB5B5F"/>
    <w:rsid w:val="00AC0FE4"/>
    <w:rsid w:val="00AC2525"/>
    <w:rsid w:val="00AC37CF"/>
    <w:rsid w:val="00AC4F27"/>
    <w:rsid w:val="00AC6451"/>
    <w:rsid w:val="00AC6BE9"/>
    <w:rsid w:val="00AD061A"/>
    <w:rsid w:val="00AD3F29"/>
    <w:rsid w:val="00AD5C32"/>
    <w:rsid w:val="00AD704B"/>
    <w:rsid w:val="00AE1815"/>
    <w:rsid w:val="00AE3260"/>
    <w:rsid w:val="00AE5261"/>
    <w:rsid w:val="00AF0941"/>
    <w:rsid w:val="00AF180A"/>
    <w:rsid w:val="00AF2748"/>
    <w:rsid w:val="00AF73A0"/>
    <w:rsid w:val="00B0154A"/>
    <w:rsid w:val="00B17538"/>
    <w:rsid w:val="00B20E3E"/>
    <w:rsid w:val="00B23C16"/>
    <w:rsid w:val="00B23D9B"/>
    <w:rsid w:val="00B24B1C"/>
    <w:rsid w:val="00B25EF0"/>
    <w:rsid w:val="00B334F1"/>
    <w:rsid w:val="00B33669"/>
    <w:rsid w:val="00B34B6F"/>
    <w:rsid w:val="00B35AE8"/>
    <w:rsid w:val="00B42806"/>
    <w:rsid w:val="00B45BCD"/>
    <w:rsid w:val="00B5144A"/>
    <w:rsid w:val="00B5265A"/>
    <w:rsid w:val="00B5348E"/>
    <w:rsid w:val="00B5382D"/>
    <w:rsid w:val="00B5456A"/>
    <w:rsid w:val="00B56853"/>
    <w:rsid w:val="00B624E4"/>
    <w:rsid w:val="00B63B01"/>
    <w:rsid w:val="00B71C64"/>
    <w:rsid w:val="00B769DE"/>
    <w:rsid w:val="00B77720"/>
    <w:rsid w:val="00B77C8E"/>
    <w:rsid w:val="00B83350"/>
    <w:rsid w:val="00B844CB"/>
    <w:rsid w:val="00B85DB7"/>
    <w:rsid w:val="00B94E5E"/>
    <w:rsid w:val="00B970E4"/>
    <w:rsid w:val="00BA511E"/>
    <w:rsid w:val="00BA690B"/>
    <w:rsid w:val="00BA6912"/>
    <w:rsid w:val="00BB2575"/>
    <w:rsid w:val="00BB6A4A"/>
    <w:rsid w:val="00BC075E"/>
    <w:rsid w:val="00BC2CF1"/>
    <w:rsid w:val="00BC5A0E"/>
    <w:rsid w:val="00BC69A6"/>
    <w:rsid w:val="00BD6B49"/>
    <w:rsid w:val="00BD7797"/>
    <w:rsid w:val="00BE27B4"/>
    <w:rsid w:val="00BE3AFB"/>
    <w:rsid w:val="00BE4357"/>
    <w:rsid w:val="00BE5FCF"/>
    <w:rsid w:val="00BF3113"/>
    <w:rsid w:val="00BF4E23"/>
    <w:rsid w:val="00BF5BC0"/>
    <w:rsid w:val="00BF6D2E"/>
    <w:rsid w:val="00C0244F"/>
    <w:rsid w:val="00C02D60"/>
    <w:rsid w:val="00C03F9C"/>
    <w:rsid w:val="00C043E1"/>
    <w:rsid w:val="00C119FA"/>
    <w:rsid w:val="00C1690E"/>
    <w:rsid w:val="00C20330"/>
    <w:rsid w:val="00C20854"/>
    <w:rsid w:val="00C212A0"/>
    <w:rsid w:val="00C22B1C"/>
    <w:rsid w:val="00C245C7"/>
    <w:rsid w:val="00C247CF"/>
    <w:rsid w:val="00C24AA8"/>
    <w:rsid w:val="00C312C4"/>
    <w:rsid w:val="00C323C1"/>
    <w:rsid w:val="00C350B9"/>
    <w:rsid w:val="00C3697E"/>
    <w:rsid w:val="00C36B66"/>
    <w:rsid w:val="00C37897"/>
    <w:rsid w:val="00C4104C"/>
    <w:rsid w:val="00C423A5"/>
    <w:rsid w:val="00C435FC"/>
    <w:rsid w:val="00C43DE6"/>
    <w:rsid w:val="00C43E8D"/>
    <w:rsid w:val="00C44463"/>
    <w:rsid w:val="00C45E73"/>
    <w:rsid w:val="00C53BF3"/>
    <w:rsid w:val="00C56A95"/>
    <w:rsid w:val="00C57E3C"/>
    <w:rsid w:val="00C61294"/>
    <w:rsid w:val="00C62CCC"/>
    <w:rsid w:val="00C62D6A"/>
    <w:rsid w:val="00C63DBA"/>
    <w:rsid w:val="00C647BD"/>
    <w:rsid w:val="00C66483"/>
    <w:rsid w:val="00C67768"/>
    <w:rsid w:val="00C7029A"/>
    <w:rsid w:val="00C77EBE"/>
    <w:rsid w:val="00C86BD2"/>
    <w:rsid w:val="00C938B7"/>
    <w:rsid w:val="00C971E5"/>
    <w:rsid w:val="00CA2361"/>
    <w:rsid w:val="00CA3A36"/>
    <w:rsid w:val="00CA3A96"/>
    <w:rsid w:val="00CA40C3"/>
    <w:rsid w:val="00CA5A1D"/>
    <w:rsid w:val="00CB2FD4"/>
    <w:rsid w:val="00CB3261"/>
    <w:rsid w:val="00CB3DEF"/>
    <w:rsid w:val="00CB4D17"/>
    <w:rsid w:val="00CB5742"/>
    <w:rsid w:val="00CC0D13"/>
    <w:rsid w:val="00CC17F6"/>
    <w:rsid w:val="00CC33D4"/>
    <w:rsid w:val="00CC4560"/>
    <w:rsid w:val="00CC51E6"/>
    <w:rsid w:val="00CD3344"/>
    <w:rsid w:val="00CD7622"/>
    <w:rsid w:val="00CD7C21"/>
    <w:rsid w:val="00CD7DC7"/>
    <w:rsid w:val="00CE0D6B"/>
    <w:rsid w:val="00CE2558"/>
    <w:rsid w:val="00CE3A35"/>
    <w:rsid w:val="00CE4366"/>
    <w:rsid w:val="00CE5047"/>
    <w:rsid w:val="00CE6304"/>
    <w:rsid w:val="00CE6B4F"/>
    <w:rsid w:val="00CF07BF"/>
    <w:rsid w:val="00CF115A"/>
    <w:rsid w:val="00CF33D3"/>
    <w:rsid w:val="00CF3ADC"/>
    <w:rsid w:val="00CF41D2"/>
    <w:rsid w:val="00CF487F"/>
    <w:rsid w:val="00D00F89"/>
    <w:rsid w:val="00D01AF1"/>
    <w:rsid w:val="00D02C4C"/>
    <w:rsid w:val="00D03C47"/>
    <w:rsid w:val="00D05287"/>
    <w:rsid w:val="00D07777"/>
    <w:rsid w:val="00D112C3"/>
    <w:rsid w:val="00D13CD6"/>
    <w:rsid w:val="00D14662"/>
    <w:rsid w:val="00D15BCE"/>
    <w:rsid w:val="00D16E09"/>
    <w:rsid w:val="00D207B2"/>
    <w:rsid w:val="00D208C0"/>
    <w:rsid w:val="00D217A0"/>
    <w:rsid w:val="00D22959"/>
    <w:rsid w:val="00D232F6"/>
    <w:rsid w:val="00D23B0E"/>
    <w:rsid w:val="00D243CA"/>
    <w:rsid w:val="00D246C0"/>
    <w:rsid w:val="00D25B18"/>
    <w:rsid w:val="00D265A3"/>
    <w:rsid w:val="00D27968"/>
    <w:rsid w:val="00D3177D"/>
    <w:rsid w:val="00D3219D"/>
    <w:rsid w:val="00D32AC5"/>
    <w:rsid w:val="00D367D9"/>
    <w:rsid w:val="00D473C1"/>
    <w:rsid w:val="00D475A5"/>
    <w:rsid w:val="00D51637"/>
    <w:rsid w:val="00D52092"/>
    <w:rsid w:val="00D52864"/>
    <w:rsid w:val="00D53958"/>
    <w:rsid w:val="00D607ED"/>
    <w:rsid w:val="00D614D5"/>
    <w:rsid w:val="00D61ADC"/>
    <w:rsid w:val="00D61F31"/>
    <w:rsid w:val="00D624D7"/>
    <w:rsid w:val="00D6650C"/>
    <w:rsid w:val="00D70787"/>
    <w:rsid w:val="00D70C55"/>
    <w:rsid w:val="00D73C9D"/>
    <w:rsid w:val="00D75A78"/>
    <w:rsid w:val="00D7772A"/>
    <w:rsid w:val="00D8069F"/>
    <w:rsid w:val="00D81325"/>
    <w:rsid w:val="00D834CF"/>
    <w:rsid w:val="00D8575B"/>
    <w:rsid w:val="00D871B2"/>
    <w:rsid w:val="00D91202"/>
    <w:rsid w:val="00D92F08"/>
    <w:rsid w:val="00D96D24"/>
    <w:rsid w:val="00D97688"/>
    <w:rsid w:val="00DA0697"/>
    <w:rsid w:val="00DA17A4"/>
    <w:rsid w:val="00DA40D6"/>
    <w:rsid w:val="00DA7BC5"/>
    <w:rsid w:val="00DB23A1"/>
    <w:rsid w:val="00DB28A3"/>
    <w:rsid w:val="00DB57AE"/>
    <w:rsid w:val="00DB62AE"/>
    <w:rsid w:val="00DB6BEE"/>
    <w:rsid w:val="00DB7BF2"/>
    <w:rsid w:val="00DC06F5"/>
    <w:rsid w:val="00DC1B49"/>
    <w:rsid w:val="00DC2024"/>
    <w:rsid w:val="00DC20B8"/>
    <w:rsid w:val="00DC22D4"/>
    <w:rsid w:val="00DC3B1F"/>
    <w:rsid w:val="00DC7384"/>
    <w:rsid w:val="00DD62CF"/>
    <w:rsid w:val="00DD6B3E"/>
    <w:rsid w:val="00DE23EC"/>
    <w:rsid w:val="00DE462B"/>
    <w:rsid w:val="00DE4D14"/>
    <w:rsid w:val="00DE5747"/>
    <w:rsid w:val="00DF0EDA"/>
    <w:rsid w:val="00DF106D"/>
    <w:rsid w:val="00DF36A0"/>
    <w:rsid w:val="00DF5D2C"/>
    <w:rsid w:val="00DF6354"/>
    <w:rsid w:val="00E01DD4"/>
    <w:rsid w:val="00E02489"/>
    <w:rsid w:val="00E03328"/>
    <w:rsid w:val="00E05A7F"/>
    <w:rsid w:val="00E063A3"/>
    <w:rsid w:val="00E11332"/>
    <w:rsid w:val="00E16DE6"/>
    <w:rsid w:val="00E22434"/>
    <w:rsid w:val="00E24DBB"/>
    <w:rsid w:val="00E30D8E"/>
    <w:rsid w:val="00E31553"/>
    <w:rsid w:val="00E32592"/>
    <w:rsid w:val="00E3359E"/>
    <w:rsid w:val="00E35309"/>
    <w:rsid w:val="00E37518"/>
    <w:rsid w:val="00E41C8B"/>
    <w:rsid w:val="00E42E23"/>
    <w:rsid w:val="00E4448F"/>
    <w:rsid w:val="00E518E5"/>
    <w:rsid w:val="00E52563"/>
    <w:rsid w:val="00E52C46"/>
    <w:rsid w:val="00E53286"/>
    <w:rsid w:val="00E536BB"/>
    <w:rsid w:val="00E53C27"/>
    <w:rsid w:val="00E53D17"/>
    <w:rsid w:val="00E54B54"/>
    <w:rsid w:val="00E54F15"/>
    <w:rsid w:val="00E563EC"/>
    <w:rsid w:val="00E56C67"/>
    <w:rsid w:val="00E56CD3"/>
    <w:rsid w:val="00E6275D"/>
    <w:rsid w:val="00E64AE0"/>
    <w:rsid w:val="00E66397"/>
    <w:rsid w:val="00E723A9"/>
    <w:rsid w:val="00E82A1A"/>
    <w:rsid w:val="00E84DC8"/>
    <w:rsid w:val="00E86DEF"/>
    <w:rsid w:val="00E87DDC"/>
    <w:rsid w:val="00E91191"/>
    <w:rsid w:val="00E927F6"/>
    <w:rsid w:val="00E93AC4"/>
    <w:rsid w:val="00E93B7E"/>
    <w:rsid w:val="00E94587"/>
    <w:rsid w:val="00E9570B"/>
    <w:rsid w:val="00E964AA"/>
    <w:rsid w:val="00EA4660"/>
    <w:rsid w:val="00EA5AC5"/>
    <w:rsid w:val="00EB393B"/>
    <w:rsid w:val="00EB3AD4"/>
    <w:rsid w:val="00EB3DCB"/>
    <w:rsid w:val="00EB59CD"/>
    <w:rsid w:val="00EB6358"/>
    <w:rsid w:val="00EB75BE"/>
    <w:rsid w:val="00EC03AA"/>
    <w:rsid w:val="00EC43CB"/>
    <w:rsid w:val="00EC5A44"/>
    <w:rsid w:val="00EC601E"/>
    <w:rsid w:val="00EC7500"/>
    <w:rsid w:val="00EC76BD"/>
    <w:rsid w:val="00EC7EF3"/>
    <w:rsid w:val="00ED08A4"/>
    <w:rsid w:val="00ED0C25"/>
    <w:rsid w:val="00ED1022"/>
    <w:rsid w:val="00EE076B"/>
    <w:rsid w:val="00EE31F6"/>
    <w:rsid w:val="00EE3A33"/>
    <w:rsid w:val="00EE5F2C"/>
    <w:rsid w:val="00EE6F30"/>
    <w:rsid w:val="00EF4FEB"/>
    <w:rsid w:val="00EF7E5C"/>
    <w:rsid w:val="00F00FC2"/>
    <w:rsid w:val="00F01042"/>
    <w:rsid w:val="00F020D4"/>
    <w:rsid w:val="00F11161"/>
    <w:rsid w:val="00F12986"/>
    <w:rsid w:val="00F153D9"/>
    <w:rsid w:val="00F15EB4"/>
    <w:rsid w:val="00F15F93"/>
    <w:rsid w:val="00F20089"/>
    <w:rsid w:val="00F21D6F"/>
    <w:rsid w:val="00F228E7"/>
    <w:rsid w:val="00F22C00"/>
    <w:rsid w:val="00F256F3"/>
    <w:rsid w:val="00F27CDD"/>
    <w:rsid w:val="00F30EB0"/>
    <w:rsid w:val="00F32DA4"/>
    <w:rsid w:val="00F3539B"/>
    <w:rsid w:val="00F369B1"/>
    <w:rsid w:val="00F40FD3"/>
    <w:rsid w:val="00F43A7A"/>
    <w:rsid w:val="00F451EA"/>
    <w:rsid w:val="00F4597D"/>
    <w:rsid w:val="00F5150A"/>
    <w:rsid w:val="00F54275"/>
    <w:rsid w:val="00F54772"/>
    <w:rsid w:val="00F55A18"/>
    <w:rsid w:val="00F55F6E"/>
    <w:rsid w:val="00F5610B"/>
    <w:rsid w:val="00F5624C"/>
    <w:rsid w:val="00F56715"/>
    <w:rsid w:val="00F57801"/>
    <w:rsid w:val="00F600F0"/>
    <w:rsid w:val="00F60108"/>
    <w:rsid w:val="00F643DB"/>
    <w:rsid w:val="00F64C91"/>
    <w:rsid w:val="00F65432"/>
    <w:rsid w:val="00F67313"/>
    <w:rsid w:val="00F67557"/>
    <w:rsid w:val="00F67DE1"/>
    <w:rsid w:val="00F71243"/>
    <w:rsid w:val="00F73A7A"/>
    <w:rsid w:val="00F73DEC"/>
    <w:rsid w:val="00F74731"/>
    <w:rsid w:val="00F7715F"/>
    <w:rsid w:val="00F77ABE"/>
    <w:rsid w:val="00F80CE6"/>
    <w:rsid w:val="00F81EB0"/>
    <w:rsid w:val="00F84289"/>
    <w:rsid w:val="00F84CE2"/>
    <w:rsid w:val="00F85E9B"/>
    <w:rsid w:val="00F90F09"/>
    <w:rsid w:val="00F91D93"/>
    <w:rsid w:val="00F92BA9"/>
    <w:rsid w:val="00F943EF"/>
    <w:rsid w:val="00F95D2C"/>
    <w:rsid w:val="00F97F36"/>
    <w:rsid w:val="00FA077E"/>
    <w:rsid w:val="00FA1196"/>
    <w:rsid w:val="00FA2704"/>
    <w:rsid w:val="00FB19FB"/>
    <w:rsid w:val="00FB4547"/>
    <w:rsid w:val="00FB46F6"/>
    <w:rsid w:val="00FB615E"/>
    <w:rsid w:val="00FB7A31"/>
    <w:rsid w:val="00FB7A8B"/>
    <w:rsid w:val="00FC573D"/>
    <w:rsid w:val="00FC68A2"/>
    <w:rsid w:val="00FC7171"/>
    <w:rsid w:val="00FD28E2"/>
    <w:rsid w:val="00FE02BA"/>
    <w:rsid w:val="00FE4B5A"/>
    <w:rsid w:val="00FE51F8"/>
    <w:rsid w:val="00FE7197"/>
    <w:rsid w:val="00FF1190"/>
    <w:rsid w:val="00FF409E"/>
    <w:rsid w:val="00FF5248"/>
    <w:rsid w:val="00FF606D"/>
    <w:rsid w:val="00FF6B7E"/>
    <w:rsid w:val="00FF6E31"/>
    <w:rsid w:val="02245039"/>
    <w:rsid w:val="033D2849"/>
    <w:rsid w:val="040722D1"/>
    <w:rsid w:val="040F67E2"/>
    <w:rsid w:val="065F21D6"/>
    <w:rsid w:val="06686BFB"/>
    <w:rsid w:val="09246CD7"/>
    <w:rsid w:val="095A2369"/>
    <w:rsid w:val="0B837613"/>
    <w:rsid w:val="0DAB0AAF"/>
    <w:rsid w:val="0E5232CD"/>
    <w:rsid w:val="0F0B1EA6"/>
    <w:rsid w:val="0F2F2733"/>
    <w:rsid w:val="101E5B5C"/>
    <w:rsid w:val="10960E62"/>
    <w:rsid w:val="11710AA3"/>
    <w:rsid w:val="122173FE"/>
    <w:rsid w:val="122D2A39"/>
    <w:rsid w:val="146B0944"/>
    <w:rsid w:val="169E1738"/>
    <w:rsid w:val="18B0784C"/>
    <w:rsid w:val="18C0505C"/>
    <w:rsid w:val="1ACD08AB"/>
    <w:rsid w:val="1B7F48DE"/>
    <w:rsid w:val="1BFC7B5A"/>
    <w:rsid w:val="1C301DCD"/>
    <w:rsid w:val="1CEB5018"/>
    <w:rsid w:val="1EB678A8"/>
    <w:rsid w:val="1F4E5D32"/>
    <w:rsid w:val="20592BE1"/>
    <w:rsid w:val="207344C1"/>
    <w:rsid w:val="218C57CF"/>
    <w:rsid w:val="234E00AF"/>
    <w:rsid w:val="23F85566"/>
    <w:rsid w:val="24B30B11"/>
    <w:rsid w:val="2602568C"/>
    <w:rsid w:val="26365E27"/>
    <w:rsid w:val="27284CD0"/>
    <w:rsid w:val="2D714FC1"/>
    <w:rsid w:val="31793D8A"/>
    <w:rsid w:val="31B84A7E"/>
    <w:rsid w:val="3249140A"/>
    <w:rsid w:val="325509AB"/>
    <w:rsid w:val="32693252"/>
    <w:rsid w:val="32A22CB0"/>
    <w:rsid w:val="32C60DC4"/>
    <w:rsid w:val="32E11CFD"/>
    <w:rsid w:val="33141A29"/>
    <w:rsid w:val="34733E19"/>
    <w:rsid w:val="36284378"/>
    <w:rsid w:val="368E7383"/>
    <w:rsid w:val="371F66FD"/>
    <w:rsid w:val="39D46463"/>
    <w:rsid w:val="3B6A3EFE"/>
    <w:rsid w:val="3B7E6CE1"/>
    <w:rsid w:val="3BDB5E0D"/>
    <w:rsid w:val="3DD87A0A"/>
    <w:rsid w:val="3E362A31"/>
    <w:rsid w:val="3EA329AA"/>
    <w:rsid w:val="3EE63AC0"/>
    <w:rsid w:val="3F035384"/>
    <w:rsid w:val="3F37324C"/>
    <w:rsid w:val="40290096"/>
    <w:rsid w:val="40474F96"/>
    <w:rsid w:val="40D53766"/>
    <w:rsid w:val="41BF57B1"/>
    <w:rsid w:val="41EC520B"/>
    <w:rsid w:val="43E06854"/>
    <w:rsid w:val="446B35A5"/>
    <w:rsid w:val="44904242"/>
    <w:rsid w:val="44BF744F"/>
    <w:rsid w:val="45763769"/>
    <w:rsid w:val="47512384"/>
    <w:rsid w:val="48C85268"/>
    <w:rsid w:val="48EB5005"/>
    <w:rsid w:val="4A27055E"/>
    <w:rsid w:val="4B305C75"/>
    <w:rsid w:val="4BE85C57"/>
    <w:rsid w:val="4DF2071D"/>
    <w:rsid w:val="50E023DF"/>
    <w:rsid w:val="51A320C4"/>
    <w:rsid w:val="52432DFF"/>
    <w:rsid w:val="549A7028"/>
    <w:rsid w:val="54A95D81"/>
    <w:rsid w:val="54D242C1"/>
    <w:rsid w:val="55EE10FA"/>
    <w:rsid w:val="59043205"/>
    <w:rsid w:val="59CE1E1B"/>
    <w:rsid w:val="5A9D2114"/>
    <w:rsid w:val="5B415739"/>
    <w:rsid w:val="5BCF6A55"/>
    <w:rsid w:val="5C7B276E"/>
    <w:rsid w:val="5CD41A33"/>
    <w:rsid w:val="5DAE4725"/>
    <w:rsid w:val="5EAD311A"/>
    <w:rsid w:val="5EBC1260"/>
    <w:rsid w:val="5EC61FC4"/>
    <w:rsid w:val="5FD51B79"/>
    <w:rsid w:val="6022031E"/>
    <w:rsid w:val="608E612E"/>
    <w:rsid w:val="60EA0710"/>
    <w:rsid w:val="623E6430"/>
    <w:rsid w:val="652F0DE7"/>
    <w:rsid w:val="659439F1"/>
    <w:rsid w:val="671B3157"/>
    <w:rsid w:val="6AA278CB"/>
    <w:rsid w:val="6B174E9C"/>
    <w:rsid w:val="6CFA4451"/>
    <w:rsid w:val="6E5153A5"/>
    <w:rsid w:val="6F7D4276"/>
    <w:rsid w:val="71B6222E"/>
    <w:rsid w:val="7213652F"/>
    <w:rsid w:val="724361A2"/>
    <w:rsid w:val="72BF7C4E"/>
    <w:rsid w:val="738E0337"/>
    <w:rsid w:val="75207545"/>
    <w:rsid w:val="75E60E03"/>
    <w:rsid w:val="76530DD9"/>
    <w:rsid w:val="792425B9"/>
    <w:rsid w:val="79594E0A"/>
    <w:rsid w:val="7ACF5A6F"/>
    <w:rsid w:val="7B670EB9"/>
    <w:rsid w:val="7C2C60F6"/>
    <w:rsid w:val="7E2D7BC5"/>
    <w:rsid w:val="7E9F0980"/>
    <w:rsid w:val="7F0D3793"/>
    <w:rsid w:val="7F1C2661"/>
    <w:rsid w:val="7F6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32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3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autoRedefine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unhideWhenUsed/>
    <w:qFormat/>
    <w:uiPriority w:val="9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unhideWhenUsed/>
    <w:qFormat/>
    <w:uiPriority w:val="9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annotation text"/>
    <w:basedOn w:val="1"/>
    <w:link w:val="34"/>
    <w:autoRedefine/>
    <w:semiHidden/>
    <w:unhideWhenUsed/>
    <w:qFormat/>
    <w:uiPriority w:val="99"/>
    <w:pPr>
      <w:jc w:val="left"/>
    </w:pPr>
  </w:style>
  <w:style w:type="paragraph" w:styleId="10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1">
    <w:name w:val="Date"/>
    <w:basedOn w:val="1"/>
    <w:next w:val="1"/>
    <w:link w:val="30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25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autoRedefine/>
    <w:unhideWhenUsed/>
    <w:qFormat/>
    <w:uiPriority w:val="39"/>
    <w:rPr>
      <w:rFonts w:eastAsia="微软雅黑"/>
    </w:rPr>
  </w:style>
  <w:style w:type="paragraph" w:styleId="16">
    <w:name w:val="toc 4"/>
    <w:basedOn w:val="1"/>
    <w:next w:val="1"/>
    <w:autoRedefine/>
    <w:semiHidden/>
    <w:unhideWhenUsed/>
    <w:qFormat/>
    <w:uiPriority w:val="39"/>
    <w:pPr>
      <w:ind w:left="1260" w:leftChars="600"/>
    </w:pPr>
  </w:style>
  <w:style w:type="paragraph" w:styleId="17">
    <w:name w:val="toc 2"/>
    <w:basedOn w:val="1"/>
    <w:next w:val="1"/>
    <w:autoRedefine/>
    <w:unhideWhenUsed/>
    <w:qFormat/>
    <w:uiPriority w:val="39"/>
    <w:pPr>
      <w:tabs>
        <w:tab w:val="right" w:leader="dot" w:pos="9628"/>
      </w:tabs>
      <w:ind w:left="420" w:leftChars="200"/>
    </w:pPr>
    <w:rPr>
      <w:rFonts w:asciiTheme="minorEastAsia" w:hAnsiTheme="minorEastAsia"/>
      <w:szCs w:val="21"/>
    </w:rPr>
  </w:style>
  <w:style w:type="paragraph" w:styleId="18">
    <w:name w:val="annotation subject"/>
    <w:basedOn w:val="9"/>
    <w:next w:val="9"/>
    <w:link w:val="35"/>
    <w:autoRedefine/>
    <w:semiHidden/>
    <w:unhideWhenUsed/>
    <w:qFormat/>
    <w:uiPriority w:val="99"/>
    <w:rPr>
      <w:b/>
      <w:bCs/>
    </w:rPr>
  </w:style>
  <w:style w:type="table" w:styleId="20">
    <w:name w:val="Table Grid"/>
    <w:basedOn w:val="1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21"/>
    <w:autoRedefine/>
    <w:semiHidden/>
    <w:unhideWhenUsed/>
    <w:qFormat/>
    <w:uiPriority w:val="99"/>
    <w:rPr>
      <w:sz w:val="21"/>
      <w:szCs w:val="21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5">
    <w:name w:val="批注框文本 字符"/>
    <w:basedOn w:val="21"/>
    <w:link w:val="12"/>
    <w:autoRedefine/>
    <w:semiHidden/>
    <w:qFormat/>
    <w:uiPriority w:val="99"/>
    <w:rPr>
      <w:sz w:val="18"/>
      <w:szCs w:val="18"/>
    </w:rPr>
  </w:style>
  <w:style w:type="character" w:customStyle="1" w:styleId="26">
    <w:name w:val="标题 1 字符"/>
    <w:basedOn w:val="21"/>
    <w:link w:val="2"/>
    <w:autoRedefine/>
    <w:qFormat/>
    <w:uiPriority w:val="9"/>
    <w:rPr>
      <w:b/>
      <w:bCs/>
      <w:kern w:val="44"/>
      <w:sz w:val="32"/>
      <w:szCs w:val="44"/>
    </w:rPr>
  </w:style>
  <w:style w:type="paragraph" w:customStyle="1" w:styleId="27">
    <w:name w:val="TOC 标题1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8">
    <w:name w:val="页眉 字符"/>
    <w:basedOn w:val="21"/>
    <w:link w:val="14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21"/>
    <w:link w:val="13"/>
    <w:autoRedefine/>
    <w:qFormat/>
    <w:uiPriority w:val="99"/>
    <w:rPr>
      <w:sz w:val="18"/>
      <w:szCs w:val="18"/>
    </w:rPr>
  </w:style>
  <w:style w:type="character" w:customStyle="1" w:styleId="30">
    <w:name w:val="日期 字符"/>
    <w:basedOn w:val="21"/>
    <w:link w:val="11"/>
    <w:autoRedefine/>
    <w:semiHidden/>
    <w:qFormat/>
    <w:uiPriority w:val="99"/>
  </w:style>
  <w:style w:type="paragraph" w:customStyle="1" w:styleId="31">
    <w:name w:val="列出段落1"/>
    <w:basedOn w:val="1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character" w:customStyle="1" w:styleId="32">
    <w:name w:val="标题 2 字符"/>
    <w:basedOn w:val="21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字符"/>
    <w:basedOn w:val="21"/>
    <w:link w:val="4"/>
    <w:autoRedefine/>
    <w:qFormat/>
    <w:uiPriority w:val="9"/>
    <w:rPr>
      <w:b/>
      <w:bCs/>
      <w:sz w:val="32"/>
      <w:szCs w:val="32"/>
    </w:rPr>
  </w:style>
  <w:style w:type="character" w:customStyle="1" w:styleId="34">
    <w:name w:val="批注文字 字符"/>
    <w:basedOn w:val="21"/>
    <w:link w:val="9"/>
    <w:autoRedefine/>
    <w:semiHidden/>
    <w:qFormat/>
    <w:uiPriority w:val="99"/>
  </w:style>
  <w:style w:type="character" w:customStyle="1" w:styleId="35">
    <w:name w:val="批注主题 字符"/>
    <w:basedOn w:val="34"/>
    <w:link w:val="18"/>
    <w:autoRedefine/>
    <w:semiHidden/>
    <w:qFormat/>
    <w:uiPriority w:val="99"/>
    <w:rPr>
      <w:b/>
      <w:bCs/>
    </w:rPr>
  </w:style>
  <w:style w:type="paragraph" w:styleId="36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7">
    <w:name w:val="WPSOffice手动目录 1"/>
    <w:autoRedefine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38">
    <w:name w:val="WPSOffice手动目录 2"/>
    <w:autoRedefine/>
    <w:qFormat/>
    <w:uiPriority w:val="0"/>
    <w:pPr>
      <w:ind w:left="200" w:leftChars="200"/>
    </w:pPr>
    <w:rPr>
      <w:rFonts w:ascii="Calibri" w:hAnsi="Calibri" w:eastAsia="宋体" w:cs="Times New Roman"/>
      <w:lang w:val="en-US" w:eastAsia="zh-CN" w:bidi="ar-SA"/>
    </w:rPr>
  </w:style>
  <w:style w:type="paragraph" w:customStyle="1" w:styleId="39">
    <w:name w:val="WPSOffice手动目录 3"/>
    <w:autoRedefine/>
    <w:qFormat/>
    <w:uiPriority w:val="0"/>
    <w:pPr>
      <w:ind w:left="400" w:leftChars="400"/>
    </w:pPr>
    <w:rPr>
      <w:rFonts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4" Type="http://schemas.openxmlformats.org/officeDocument/2006/relationships/fontTable" Target="fontTable.xml"/><Relationship Id="rId73" Type="http://schemas.openxmlformats.org/officeDocument/2006/relationships/customXml" Target="../customXml/item2.xml"/><Relationship Id="rId72" Type="http://schemas.openxmlformats.org/officeDocument/2006/relationships/numbering" Target="numbering.xml"/><Relationship Id="rId71" Type="http://schemas.openxmlformats.org/officeDocument/2006/relationships/customXml" Target="../customXml/item1.xml"/><Relationship Id="rId70" Type="http://schemas.openxmlformats.org/officeDocument/2006/relationships/image" Target="media/image66.png"/><Relationship Id="rId7" Type="http://schemas.openxmlformats.org/officeDocument/2006/relationships/image" Target="media/image3.png"/><Relationship Id="rId69" Type="http://schemas.openxmlformats.org/officeDocument/2006/relationships/image" Target="media/image65.png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jpe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945865-9D95-45EF-82D2-0C83FBEC3F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3476</Words>
  <Characters>3791</Characters>
  <Lines>40</Lines>
  <Paragraphs>11</Paragraphs>
  <TotalTime>380</TotalTime>
  <ScaleCrop>false</ScaleCrop>
  <LinksUpToDate>false</LinksUpToDate>
  <CharactersWithSpaces>3825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2016-06-16T08:35:00Z</dcterms:created>
  <dc:creator>lwj</dc:creator>
  <cp:lastModifiedBy>V酱酱</cp:lastModifiedBy>
  <dcterms:modified xsi:type="dcterms:W3CDTF">2024-08-06T01:15:06Z</dcterms:modified>
  <cp:revision>535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9F9AED04D2EE4CADB19D8EED7963D852_13</vt:lpwstr>
  </property>
</Properties>
</file>